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APPEL A PROJETS 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highlight w:val="none"/>
          <w:shd w:fill="auto" w:val="clear"/>
        </w:rPr>
      </w:pPr>
      <w:r>
        <w:rPr>
          <w:rFonts w:ascii="Marianne" w:hAnsi="Marianne"/>
          <w:b/>
          <w:shd w:fill="auto" w:val="clear"/>
        </w:rPr>
        <w:t>DIRECTION DE L’ALIMENTATION DE L’AGRICULTURE ET DE LA FORET DE LA GUADELOUPE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  <w:color w:val="00B050"/>
        </w:rPr>
      </w:pPr>
      <w:r>
        <w:rPr>
          <w:rFonts w:ascii="Marianne" w:hAnsi="Marianne"/>
          <w:b/>
          <w:color w:val="00B050"/>
        </w:rPr>
        <w:t xml:space="preserve"> </w:t>
      </w:r>
      <w:bookmarkStart w:id="0" w:name="_GoBack"/>
      <w:bookmarkEnd w:id="0"/>
      <w:r>
        <w:rPr>
          <w:rFonts w:ascii="Marianne" w:hAnsi="Marianne"/>
          <w:b/>
          <w:color w:val="00B050"/>
        </w:rPr>
        <w:t>« FONDS HYDRAULIQUE AGRICOLE 202</w:t>
      </w:r>
      <w:r>
        <w:rPr>
          <w:rFonts w:ascii="Marianne" w:hAnsi="Marianne"/>
          <w:b/>
          <w:color w:val="00B050"/>
        </w:rPr>
        <w:t>6</w:t>
      </w:r>
      <w:r>
        <w:rPr>
          <w:rFonts w:ascii="Marianne" w:hAnsi="Marianne"/>
          <w:b/>
          <w:color w:val="00B050"/>
        </w:rPr>
        <w:t xml:space="preserve"> - AIDE AUX INVESTISSEMENTS PORTANT SUR DES INFRASTRUCTURES HYDRAULIQUES AGRICOLES D’IRRIGATION DANS LE CADRE DU PLAN D’ACTION POUR UNE GESTION R</w:t>
      </w:r>
      <w:r>
        <w:rPr>
          <w:rFonts w:cs="Calibri" w:ascii="Marianne" w:hAnsi="Marianne"/>
          <w:b/>
          <w:color w:val="00B050"/>
        </w:rPr>
        <w:t>É</w:t>
      </w:r>
      <w:r>
        <w:rPr>
          <w:rFonts w:ascii="Marianne" w:hAnsi="Marianne"/>
          <w:b/>
          <w:color w:val="00B050"/>
        </w:rPr>
        <w:t>SILIENTE ET CONCERT</w:t>
      </w:r>
      <w:r>
        <w:rPr>
          <w:rFonts w:cs="Calibri" w:ascii="Marianne" w:hAnsi="Marianne"/>
          <w:b/>
          <w:color w:val="00B050"/>
        </w:rPr>
        <w:t>É</w:t>
      </w:r>
      <w:r>
        <w:rPr>
          <w:rFonts w:ascii="Marianne" w:hAnsi="Marianne"/>
          <w:b/>
          <w:color w:val="00B050"/>
        </w:rPr>
        <w:t>E DE L’EAU »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cs="Arial" w:ascii="Marianne" w:hAnsi="Marianne"/>
          <w:b/>
        </w:rPr>
        <w:t xml:space="preserve">ANNEXE 7 : Attestation sur l’honneur portant sur le respect des obligations légales, administratives, sociales, fiscales et comptables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</w:rPr>
        <w:t xml:space="preserve">Nom – Prénom ou raison sociale du demandeur 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 xml:space="preserve">Nom – Prénom du représentant légal 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 xml:space="preserve">Adresse 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 xml:space="preserve">CP- Ville 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 xml:space="preserve">N° SIRET 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>N° fiscal</w:t>
      </w:r>
      <w:r>
        <w:rPr>
          <w:rStyle w:val="Ancredenotedebasdepage"/>
          <w:rFonts w:cs="Arial" w:ascii="Marianne" w:hAnsi="Marianne"/>
        </w:rPr>
        <w:footnoteReference w:id="2"/>
      </w:r>
      <w:r>
        <w:rPr>
          <w:rFonts w:cs="Arial" w:ascii="Marianne" w:hAnsi="Marianne"/>
        </w:rPr>
        <w:t xml:space="preserve"> 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</w:rPr>
        <w:t xml:space="preserve">Intitulé du projet : 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</w:rPr>
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  <w:b/>
          <w:bCs/>
        </w:rPr>
        <w:t>J’atteste sur l’honneur que l’organisme / l'entreprise que je représente est à jour de ses obligations légales, administratives, sociales, fiscales et comptables.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  <w:b/>
          <w:bCs/>
        </w:rPr>
        <w:t>Je prends connaissance des informations suivantes</w:t>
      </w:r>
      <w:r>
        <w:rPr>
          <w:rFonts w:cs="Arial" w:ascii="Marianne" w:hAnsi="Marianne"/>
        </w:rPr>
        <w:t xml:space="preserve"> (art. L114-8 et L114-10 du code des relations entre le public et l'administration – CRPA -) :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</w:rPr>
        <w:t>- L’administration peut se procurer directement auprès d’autres administrations les informations ou données justificatives de cette attestation sur l’honneur.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</w:rPr>
        <w:t>-  Le demandeur peut exercer son droit d’accès et de rectification sur les informations et données concernées.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>-  En cas d’impossibilité technique à l’obtention des données directement auprès d’une autre administration, il est possible que le service instructeur les réclame au demandeur.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/>
        </w:rPr>
      </w:pPr>
      <w:r>
        <w:rPr>
          <w:rFonts w:cs="Arial" w:ascii="Marianne" w:hAnsi="Marianne"/>
        </w:rPr>
        <w:t>-  Les échanges entre administrations se font dans les conditions suivantes (art. L114-9 ; R114-9-5 et R114-9-6 du CRPA) :</w:t>
      </w:r>
    </w:p>
    <w:p>
      <w:pPr>
        <w:pStyle w:val="ListParagraph"/>
        <w:numPr>
          <w:ilvl w:val="0"/>
          <w:numId w:val="1"/>
        </w:numPr>
        <w:spacing w:before="0" w:after="120"/>
        <w:ind w:left="720" w:right="249" w:hanging="360"/>
        <w:contextualSpacing/>
        <w:jc w:val="both"/>
        <w:rPr>
          <w:rFonts w:ascii="Marianne" w:hAnsi="Marianne"/>
        </w:rPr>
      </w:pPr>
      <w:r>
        <w:rPr>
          <w:rFonts w:cs="Arial" w:ascii="Marianne" w:hAnsi="Marianne"/>
        </w:rPr>
        <w:t>Sous forme électronique, par traitement automatisé assurant la traçabilité des échanges,</w:t>
      </w:r>
    </w:p>
    <w:p>
      <w:pPr>
        <w:pStyle w:val="ListParagraph"/>
        <w:numPr>
          <w:ilvl w:val="0"/>
          <w:numId w:val="1"/>
        </w:numPr>
        <w:spacing w:before="0" w:after="120"/>
        <w:ind w:left="720" w:right="249" w:hanging="360"/>
        <w:contextualSpacing/>
        <w:jc w:val="both"/>
        <w:rPr>
          <w:rFonts w:ascii="Marianne" w:hAnsi="Marianne"/>
        </w:rPr>
      </w:pPr>
      <w:r>
        <w:rPr>
          <w:rFonts w:cs="Arial" w:ascii="Marianne" w:hAnsi="Marianne"/>
        </w:rPr>
        <w:t>Mise en œuvre du Référentiel Général de Sécurité (RGS)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Fait à,                                              le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Nom, Prénom du représentant légal :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Signature (+ tampon de la structure le cas échéant) :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riann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before="0" w:after="120"/>
        <w:ind w:right="249" w:hanging="0"/>
        <w:jc w:val="both"/>
        <w:rPr>
          <w:rFonts w:ascii="Marianne" w:hAnsi="Marianne"/>
          <w:i/>
          <w:i/>
        </w:rPr>
      </w:pPr>
      <w:r>
        <w:rPr>
          <w:rStyle w:val="Caractresdenotedebasdepage"/>
        </w:rPr>
        <w:footnoteRef/>
      </w:r>
      <w:r>
        <w:rPr/>
        <w:t xml:space="preserve"> </w:t>
      </w:r>
      <w:r>
        <w:rPr>
          <w:rFonts w:cs="Arial" w:ascii="Marianne" w:hAnsi="Marianne"/>
          <w:i/>
        </w:rPr>
        <w:t>Votre numéro fiscal figure sur votre dernier avis d’imposition, dans le cadre intitulé "vos références".  Ce numéro est composé de 13 chiffres suivis d’une lettre.</w:t>
      </w:r>
    </w:p>
    <w:p>
      <w:pPr>
        <w:pStyle w:val="Notedebasdepage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31354954" o:spid="shape_0" fillcolor="#747070" stroked="f" o:allowincell="f" style="position:absolute;margin-left:-22.45pt;margin-top:271.5pt;width:447.55pt;height:153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PROJET" trim="t" style="font-family:&quot;Marianne&quot;;font-size:1pt"/>
          <v:fill o:detectmouseclick="t" type="solid" color2="#8b8f8f" opacity="0.5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2" name="Image 1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3" name="Image 1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27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fr-F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fb2778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fb2778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957b7"/>
    <w:rPr>
      <w:rFonts w:ascii="Segoe UI" w:hAnsi="Segoe UI" w:eastAsia="SimSun" w:cs="Segoe UI"/>
      <w:sz w:val="18"/>
      <w:szCs w:val="18"/>
      <w:lang w:eastAsia="zh-CN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rsid w:val="009b6a57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3b2e2c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b2e2c"/>
    <w:rPr>
      <w:vertAlign w:val="superscript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fb27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ParagraphedelisteCar"/>
    <w:uiPriority w:val="34"/>
    <w:qFormat/>
    <w:rsid w:val="00fb277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957b7"/>
    <w:pPr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D761-4375-4DEF-9835-4FCECE00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LibreOffice/7.2.7.2$Windows_X86_64 LibreOffice_project/8d71d29d553c0f7dcbfa38fbfda25ee34cce99a2</Application>
  <AppVersion>15.0000</AppVersion>
  <Pages>2</Pages>
  <Words>325</Words>
  <Characters>1795</Characters>
  <CharactersWithSpaces>2160</CharactersWithSpaces>
  <Paragraphs>26</Paragraphs>
  <Company>Ministère de l'Agriculture et de l'Alimentation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2025-08-20T16:32:00Z</dcterms:created>
  <dc:creator>Emilie DAVID</dc:creator>
  <dc:description/>
  <dc:language>fr-FR</dc:language>
  <cp:lastModifiedBy/>
  <cp:lastPrinted>2024-02-26T14:18:00Z</cp:lastPrinted>
  <dcterms:modified xsi:type="dcterms:W3CDTF">2026-04-27T09:38:31Z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