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APPEL A PROJETS 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highlight w:val="none"/>
          <w:shd w:fill="auto" w:val="clear"/>
        </w:rPr>
      </w:pPr>
      <w:r>
        <w:rPr>
          <w:rFonts w:ascii="Marianne" w:hAnsi="Marianne"/>
          <w:b/>
          <w:shd w:fill="auto" w:val="clear"/>
        </w:rPr>
        <w:t>DIRECTION DE L’ALIMENTATION DE L’AGRICULTURE ET DE LA FORET DE LA GUADELOUPE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  <w:color w:val="00B050"/>
        </w:rPr>
      </w:pPr>
      <w:r>
        <w:rPr>
          <w:rFonts w:ascii="Marianne" w:hAnsi="Marianne"/>
          <w:b/>
          <w:color w:val="00B050"/>
        </w:rPr>
        <w:t>« FONDS HYDRAULIQUE AGRICOLE 202</w:t>
      </w:r>
      <w:r>
        <w:rPr>
          <w:rFonts w:ascii="Marianne" w:hAnsi="Marianne"/>
          <w:b/>
          <w:color w:val="00B050"/>
        </w:rPr>
        <w:t>6</w:t>
      </w:r>
      <w:r>
        <w:rPr>
          <w:rFonts w:ascii="Marianne" w:hAnsi="Marianne"/>
          <w:b/>
          <w:color w:val="00B050"/>
        </w:rPr>
        <w:t xml:space="preserve"> - AIDE AUX INVESTISSEMENTS PORTANT SUR DES INFRASTRUCTURES HYDRAULIQUES AGRICOLES D’IRRIGATION DANS LE CADRE DU PLAN D’ACTION POUR UNE GESTION R</w:t>
      </w:r>
      <w:r>
        <w:rPr>
          <w:rFonts w:cs="Calibri" w:ascii="Marianne" w:hAnsi="Marianne"/>
          <w:b/>
          <w:color w:val="00B050"/>
        </w:rPr>
        <w:t>É</w:t>
      </w:r>
      <w:r>
        <w:rPr>
          <w:rFonts w:ascii="Marianne" w:hAnsi="Marianne"/>
          <w:b/>
          <w:color w:val="00B050"/>
        </w:rPr>
        <w:t>SILIENTE ET CONCERT</w:t>
      </w:r>
      <w:r>
        <w:rPr>
          <w:rFonts w:cs="Calibri" w:ascii="Marianne" w:hAnsi="Marianne"/>
          <w:b/>
          <w:color w:val="00B050"/>
        </w:rPr>
        <w:t>É</w:t>
      </w:r>
      <w:r>
        <w:rPr>
          <w:rFonts w:ascii="Marianne" w:hAnsi="Marianne"/>
          <w:b/>
          <w:color w:val="00B050"/>
        </w:rPr>
        <w:t>E DE L’EAU »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cs="Arial" w:ascii="Marianne" w:hAnsi="Marianne"/>
          <w:b/>
        </w:rPr>
        <w:t>ANNEXE 8 : Attestations sur l’honneur et engagements</w:t>
      </w:r>
    </w:p>
    <w:p>
      <w:pPr>
        <w:pStyle w:val="Normal"/>
        <w:spacing w:before="0" w:after="120"/>
        <w:ind w:right="249" w:hanging="0"/>
        <w:jc w:val="both"/>
        <w:rPr>
          <w:rFonts w:ascii="Marianne" w:hAnsi="Marianne" w:cs="Arial"/>
        </w:rPr>
      </w:pPr>
      <w:r>
        <w:rPr>
          <w:rFonts w:cs="Arial" w:ascii="Marianne" w:hAnsi="Marianne"/>
        </w:rPr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highlight w:val="cyan"/>
        </w:rPr>
        <w:t>[Pour tous les demandeurs]</w:t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J’atteste/Nous attestons sur l’honneur : 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n’avoir pas sollicité, pour les mêmes coûts éligibles du projet, d’autres aides publiques que celles indiquées dans la demande de subvention et ne pas en solliciter pour l’avenir 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que l’action pour laquelle la subvention est sollicitée n’a reçu aucun commencement d’exécution avant la date de réception du dossier 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que les informations fournies dans le formulaire de demande d’aide et les pièces jointes sont exactes.</w:t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m’engage/Nous nous engageons à :</w:t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highlight w:val="cyan"/>
        </w:rPr>
        <w:t>[Pour tous les projets]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être à jour de mes/nos obligations légales, administratives, sociales, fiscales et comptables ;</w:t>
      </w:r>
      <w:r>
        <w:rPr>
          <w:rFonts w:ascii="Marianne" w:hAnsi="Marianne"/>
          <w:sz w:val="20"/>
          <w:szCs w:val="20"/>
          <w:highlight w:val="cyan"/>
        </w:rPr>
        <w:t xml:space="preserve"> 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réaliser le projet pour lequel l’aide est sollicitée et à avoir demandé le paiement du solde avant la date de fin de validité de la subvention qui sera indiquée dans la décision attributive de subvention 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mettre en place un système de mesure de la consommation d’eau au niveau de l’investissement en l’absence d’un tel système avant l’investissement 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tenir mes/nos engagements concernant les projets en cours ou prévus en lien avec les critères sur la base desquels le projet a été sélectionné 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me/nous soumettre à l’ensemble des contrôles administratifs et sur place relatifs à la subvention, et détenir, conserver et fournir pendant 10 ans à compter du paiement final de l’aide, l’ensemble des pièces comptables et justificatives permettant à l’autorité compétente de vérifier la réalisation effective de l’opération 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informer le service instructeur en cas de modifications du projet, du plan de financement et des engagements 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maintenir en bon état fonctionnel et pour un usage identique les investissements aidés, ne pas revendre les investissements subventionnés pendant une durée de 3 ans à compter du paiement final de l’aide ;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participer, à la demande de l’autorité compétente, à l’évaluation du dispositif (fourniture de données à vocation statistique, participation à des enquêtes…).</w:t>
      </w:r>
    </w:p>
    <w:p>
      <w:pPr>
        <w:pStyle w:val="NormalWeb"/>
        <w:spacing w:before="0" w:after="0"/>
        <w:ind w:left="720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highlight w:val="cyan"/>
        </w:rPr>
        <w:t>[Pour les projets concernant une version améliorée d’une infrastructure ou d’un élément d’infrastructure]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conserver les déclarations des redevances agence de l’eau, les factures de consommation d’eau ou </w:t>
      </w:r>
      <w:r>
        <w:rPr>
          <w:rFonts w:cs="Calibri" w:ascii="Marianne" w:hAnsi="Marianne" w:cstheme="minorHAnsi"/>
          <w:color w:val="000000" w:themeColor="text1"/>
          <w:sz w:val="20"/>
          <w:szCs w:val="20"/>
        </w:rPr>
        <w:t xml:space="preserve">tout autre document administratif indiquant le volume annuel prélevé </w:t>
      </w:r>
      <w:r>
        <w:rPr>
          <w:rFonts w:ascii="Marianne" w:hAnsi="Marianne"/>
          <w:sz w:val="20"/>
          <w:szCs w:val="20"/>
        </w:rPr>
        <w:t>pendant 10 ans à compter du paiement final de l’aide ;</w:t>
      </w:r>
    </w:p>
    <w:p>
      <w:pPr>
        <w:pStyle w:val="NormalWeb"/>
        <w:spacing w:before="0" w:after="0"/>
        <w:ind w:left="720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Web"/>
        <w:spacing w:before="0" w:after="0"/>
        <w:ind w:left="720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highlight w:val="cyan"/>
        </w:rPr>
        <w:t>[Pour les projets concernant une version améliorée d’une infrastructure ou d’un élément d’infrastructure dans les zones où la masse d’eau a été qualifiée de moins que bonne pour des raisons liées à la quantité d’eau]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Marianne" w:hAnsi="Marianne"/>
          <w:sz w:val="20"/>
          <w:szCs w:val="20"/>
        </w:rPr>
      </w:pPr>
      <w:r>
        <w:rPr>
          <w:rFonts w:cs="Calibri" w:ascii="Marianne" w:hAnsi="Marianne" w:cstheme="minorHAnsi"/>
          <w:color w:val="000000" w:themeColor="text1"/>
          <w:sz w:val="20"/>
          <w:szCs w:val="20"/>
        </w:rPr>
        <w:t>une</w:t>
      </w:r>
      <w:r>
        <w:rPr>
          <w:rFonts w:ascii="Marianne" w:hAnsi="Marianne"/>
          <w:sz w:val="20"/>
          <w:szCs w:val="20"/>
        </w:rPr>
        <w:t xml:space="preserve"> réduction effective de l’utilisation d’eau d’au moins la moitié des économies d’eau potentielles prévues dans l’évaluation ex-ante dans le cadre d’un investissement</w:t>
      </w:r>
      <w:r>
        <w:rPr>
          <w:rFonts w:cs="Calibri" w:ascii="Marianne" w:hAnsi="Marianne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="Calibri" w:ascii="Marianne" w:hAnsi="Marianne" w:cstheme="minorHAnsi"/>
          <w:color w:val="000000" w:themeColor="text1"/>
          <w:sz w:val="20"/>
          <w:szCs w:val="20"/>
        </w:rPr>
        <w:t>dans une version améliorée d’une installation d’irrigation existante ou d’un élément d’une infrastructure d’irrigation existante</w:t>
      </w:r>
      <w:r>
        <w:rPr>
          <w:rFonts w:ascii="Marianne" w:hAnsi="Marianne"/>
          <w:sz w:val="20"/>
          <w:szCs w:val="20"/>
        </w:rPr>
        <w:t> ;</w:t>
      </w:r>
    </w:p>
    <w:p>
      <w:pPr>
        <w:pStyle w:val="NormalWeb"/>
        <w:spacing w:before="0"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Fait à,                                              le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Nom, Prénom du représentant légal :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Signature (+ tampon de la structure le cas échéant) : 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rianne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31380329" o:spid="shape_0" fillcolor="#747070" stroked="f" o:allowincell="f" style="position:absolute;margin-left:-22.45pt;margin-top:271.5pt;width:447.55pt;height:153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PROJET" trim="t" style="font-family:&quot;Marianne&quot;;font-size:1pt"/>
          <v:fill o:detectmouseclick="t" type="solid" color2="#8b8f8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2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3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27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fb2778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fb2778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957b7"/>
    <w:rPr>
      <w:rFonts w:ascii="Segoe UI" w:hAnsi="Segoe UI" w:eastAsia="SimSun" w:cs="Segoe UI"/>
      <w:sz w:val="18"/>
      <w:szCs w:val="18"/>
      <w:lang w:eastAsia="zh-CN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rsid w:val="009b6a57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3b2e2c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b2e2c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b27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ParagraphedelisteCar"/>
    <w:uiPriority w:val="34"/>
    <w:qFormat/>
    <w:rsid w:val="00fb277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957b7"/>
    <w:pPr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  <w:pPr/>
    <w:rPr/>
  </w:style>
  <w:style w:type="paragraph" w:styleId="NormalWeb">
    <w:name w:val="Normal (Web)"/>
    <w:basedOn w:val="Normal"/>
    <w:uiPriority w:val="99"/>
    <w:unhideWhenUsed/>
    <w:qFormat/>
    <w:rsid w:val="00dc029b"/>
    <w:pPr>
      <w:suppressAutoHyphens w:val="false"/>
      <w:spacing w:before="62" w:after="0"/>
      <w:jc w:val="both"/>
    </w:pPr>
    <w:rPr>
      <w:rFonts w:eastAsia="Times New Roman"/>
      <w:color w:val="000000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6BE8-ABC4-49C0-A0B8-2B047598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LibreOffice/7.2.7.2$Windows_X86_64 LibreOffice_project/8d71d29d553c0f7dcbfa38fbfda25ee34cce99a2</Application>
  <AppVersion>15.0000</AppVersion>
  <Pages>2</Pages>
  <Words>508</Words>
  <Characters>2764</Characters>
  <CharactersWithSpaces>3284</CharactersWithSpaces>
  <Paragraphs>28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2025-08-20T16:33:00Z</dcterms:created>
  <dc:creator>Emilie DAVID</dc:creator>
  <dc:description/>
  <dc:language>fr-FR</dc:language>
  <cp:lastModifiedBy/>
  <cp:lastPrinted>2024-02-26T14:18:00Z</cp:lastPrinted>
  <dcterms:modified xsi:type="dcterms:W3CDTF">2026-04-27T09:39:13Z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