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240"/>
        <w:rPr/>
      </w:pPr>
      <w:bookmarkStart w:id="0" w:name="_Toc159934225"/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3952875</wp:posOffset>
            </wp:positionH>
            <wp:positionV relativeFrom="paragraph">
              <wp:posOffset>-593090</wp:posOffset>
            </wp:positionV>
            <wp:extent cx="2311400" cy="1479550"/>
            <wp:effectExtent l="0" t="0" r="0" b="0"/>
            <wp:wrapNone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/>
        <w:t>Annexe 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3175" distB="0" distL="117475" distR="114300" simplePos="0" locked="0" layoutInCell="0" allowOverlap="1" relativeHeight="3" wp14:anchorId="6F3661DD">
                <wp:simplePos x="0" y="0"/>
                <wp:positionH relativeFrom="margin">
                  <wp:posOffset>-33020</wp:posOffset>
                </wp:positionH>
                <wp:positionV relativeFrom="paragraph">
                  <wp:posOffset>245110</wp:posOffset>
                </wp:positionV>
                <wp:extent cx="6268085" cy="904875"/>
                <wp:effectExtent l="0" t="0" r="19050" b="23495"/>
                <wp:wrapSquare wrapText="bothSides"/>
                <wp:docPr id="2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600" cy="90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Demande d’autorisation à dispenser la formation « Hygiène alimentaire en établissement de restauration commerciale »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Arrêté du 12 février 2024 relatif au cahier des charges de la formation spécifique en matière d'hygiène alimentaire adaptée à l'activité des établissements de restauration commerciale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stroked="t" o:allowincell="f" style="position:absolute;margin-left:-2.6pt;margin-top:19.3pt;width:493.45pt;height:71.15pt;mso-wrap-style:square;v-text-anchor:top;mso-position-horizontal-relative:margin" wp14:anchorId="6F3661DD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Demande d’autorisation à dispenser la formation « Hygiène alimentaire en établissement de restauration commerciale »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Arrêté du 12 février 2024 relatif au cahier des charges de la formation spécifique en matière d'hygiène alimentaire adaptée à l'activité des établissements de restauration commerciale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48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Nom ou raison sociale du dispensateur de formation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Adresse du siège social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Numéro de téléphone du siège social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Adresse électronique du siège social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Numéro de déclaration d’activité à la DREETS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SIRET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Nom du responsable légal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Contact en charge du dossier (ces coordonnées figureront sur la liste à destination du public)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Nom et prénom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Adresse électronique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 soussigné(e) 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En qualité de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Demande à mettre en œuvre la formation spécifique en hygiène alimentaire adaptée à l’activité des établissements de restauration commerciale conformément à l’arrêté du 12 février 2024 relatif au cahier des charges de la formation spécifique en matière d'hygiène alimentaire adaptée à l'activité des établissements de restauration commerciale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7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008d8"/>
    <w:pPr>
      <w:keepNext w:val="true"/>
      <w:keepLines/>
      <w:spacing w:before="240" w:after="240"/>
      <w:jc w:val="both"/>
      <w:outlineLvl w:val="0"/>
    </w:pPr>
    <w:rPr>
      <w:rFonts w:ascii="Arial" w:hAnsi="Arial" w:eastAsia="" w:cs="" w:cstheme="majorBidi" w:eastAsiaTheme="majorEastAsia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08d8"/>
    <w:pPr>
      <w:keepNext w:val="true"/>
      <w:keepLines/>
      <w:spacing w:before="160" w:after="120"/>
      <w:ind w:left="708" w:hanging="0"/>
      <w:outlineLvl w:val="1"/>
    </w:pPr>
    <w:rPr>
      <w:rFonts w:ascii="Arial" w:hAnsi="Arial" w:eastAsia="" w:cs="" w:cstheme="majorBidi" w:eastAsiaTheme="majorEastAsia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4a0c"/>
    <w:pPr>
      <w:keepNext w:val="true"/>
      <w:keepLines/>
      <w:spacing w:before="160" w:after="120"/>
      <w:ind w:left="1416" w:hanging="0"/>
      <w:jc w:val="both"/>
      <w:outlineLvl w:val="2"/>
    </w:pPr>
    <w:rPr>
      <w:rFonts w:ascii="Arial" w:hAnsi="Arial" w:eastAsia="" w:cs="" w:cstheme="majorBidi" w:eastAsiaTheme="majorEastAsia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621715"/>
    <w:rPr>
      <w:color w:val="0563C1" w:themeColor="hyperlink"/>
      <w:u w:val="single"/>
    </w:rPr>
  </w:style>
  <w:style w:type="character" w:styleId="Hgkelc" w:customStyle="1">
    <w:name w:val="hgkelc"/>
    <w:basedOn w:val="DefaultParagraphFont"/>
    <w:qFormat/>
    <w:rsid w:val="00621715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5327bb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327bb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24c6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c24c6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c24c6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c24c6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9285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9285d"/>
    <w:rPr/>
  </w:style>
  <w:style w:type="character" w:styleId="Titre1Car" w:customStyle="1">
    <w:name w:val="Titre 1 Car"/>
    <w:basedOn w:val="DefaultParagraphFont"/>
    <w:link w:val="Titre1"/>
    <w:uiPriority w:val="9"/>
    <w:qFormat/>
    <w:rsid w:val="00e008d8"/>
    <w:rPr>
      <w:rFonts w:ascii="Arial" w:hAnsi="Arial" w:eastAsia="" w:cs="" w:cstheme="majorBidi" w:eastAsiaTheme="majorEastAsia"/>
      <w:b/>
      <w:sz w:val="24"/>
      <w:szCs w:val="32"/>
    </w:rPr>
  </w:style>
  <w:style w:type="character" w:styleId="Titre2Car" w:customStyle="1">
    <w:name w:val="Titre 2 Car"/>
    <w:basedOn w:val="DefaultParagraphFont"/>
    <w:link w:val="Titre2"/>
    <w:uiPriority w:val="9"/>
    <w:qFormat/>
    <w:rsid w:val="00e008d8"/>
    <w:rPr>
      <w:rFonts w:ascii="Arial" w:hAnsi="Arial" w:eastAsia="" w:cs="" w:cstheme="majorBidi" w:eastAsiaTheme="majorEastAsia"/>
      <w:szCs w:val="26"/>
    </w:rPr>
  </w:style>
  <w:style w:type="character" w:styleId="Titre3Car" w:customStyle="1">
    <w:name w:val="Titre 3 Car"/>
    <w:basedOn w:val="DefaultParagraphFont"/>
    <w:link w:val="Titre3"/>
    <w:uiPriority w:val="9"/>
    <w:qFormat/>
    <w:rsid w:val="001a4a0c"/>
    <w:rPr>
      <w:rFonts w:ascii="Arial" w:hAnsi="Arial" w:eastAsia="" w:cs="" w:cstheme="majorBidi" w:eastAsiaTheme="majorEastAsia"/>
      <w:szCs w:val="24"/>
    </w:rPr>
  </w:style>
  <w:style w:type="character" w:styleId="Sautdindex">
    <w:name w:val="Saut d'index"/>
    <w:qFormat/>
    <w:rPr/>
  </w:style>
  <w:style w:type="character" w:styleId="Caractresdenotedebasdepage">
    <w:name w:val="Caractères de note de bas de page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27bb"/>
    <w:pPr>
      <w:spacing w:lineRule="auto" w:line="240" w:before="0" w:after="0"/>
    </w:pPr>
    <w:rPr>
      <w:sz w:val="20"/>
      <w:szCs w:val="20"/>
    </w:rPr>
  </w:style>
  <w:style w:type="paragraph" w:styleId="SNSignature" w:customStyle="1">
    <w:name w:val="SNSignature"/>
    <w:basedOn w:val="Normal"/>
    <w:qFormat/>
    <w:rsid w:val="00f24637"/>
    <w:pPr>
      <w:spacing w:lineRule="auto" w:line="240" w:before="0" w:after="0"/>
      <w:ind w:firstLine="72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f55c6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c24c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bc24c6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c24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928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928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Normal"/>
    <w:uiPriority w:val="39"/>
    <w:unhideWhenUsed/>
    <w:qFormat/>
    <w:rsid w:val="00780ad5"/>
    <w:pPr>
      <w:spacing w:before="240" w:after="0"/>
      <w:outlineLvl w:val="9"/>
    </w:pPr>
    <w:rPr>
      <w:rFonts w:ascii="Calibri Light" w:hAnsi="Calibri Light" w:asciiTheme="majorHAnsi" w:hAnsiTheme="majorHAnsi"/>
      <w:b w:val="false"/>
      <w:color w:val="2E74B5" w:themeColor="accent1" w:themeShade="bf"/>
      <w:sz w:val="32"/>
      <w:lang w:eastAsia="fr-FR"/>
    </w:rPr>
  </w:style>
  <w:style w:type="paragraph" w:styleId="Tabledesmatiresniveau1">
    <w:name w:val="TOC 1"/>
    <w:basedOn w:val="Normal"/>
    <w:next w:val="Normal"/>
    <w:autoRedefine/>
    <w:uiPriority w:val="39"/>
    <w:unhideWhenUsed/>
    <w:rsid w:val="00780ad5"/>
    <w:pPr>
      <w:spacing w:before="0" w:after="100"/>
    </w:pPr>
    <w:rPr/>
  </w:style>
  <w:style w:type="paragraph" w:styleId="Tabledesmatiresniveau2">
    <w:name w:val="TOC 2"/>
    <w:basedOn w:val="Normal"/>
    <w:next w:val="Normal"/>
    <w:autoRedefine/>
    <w:uiPriority w:val="39"/>
    <w:unhideWhenUsed/>
    <w:rsid w:val="00774ebb"/>
    <w:pPr>
      <w:spacing w:before="0" w:after="100"/>
      <w:ind w:left="220" w:hanging="0"/>
    </w:pPr>
    <w:rPr/>
  </w:style>
  <w:style w:type="paragraph" w:styleId="Tabledesmatiresniveau3">
    <w:name w:val="TOC 3"/>
    <w:basedOn w:val="Normal"/>
    <w:next w:val="Normal"/>
    <w:autoRedefine/>
    <w:uiPriority w:val="39"/>
    <w:unhideWhenUsed/>
    <w:rsid w:val="00774ebb"/>
    <w:pPr>
      <w:spacing w:before="0" w:after="100"/>
      <w:ind w:left="440" w:hanging="0"/>
    </w:pPr>
    <w:rPr/>
  </w:style>
  <w:style w:type="paragraph" w:styleId="SNVisa" w:customStyle="1">
    <w:name w:val="SNVisa"/>
    <w:basedOn w:val="Normal"/>
    <w:autoRedefine/>
    <w:qFormat/>
    <w:rsid w:val="00230df9"/>
    <w:pPr>
      <w:spacing w:lineRule="auto" w:line="240" w:before="120" w:after="120"/>
      <w:ind w:left="709" w:firstLine="11"/>
      <w:jc w:val="both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928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1412-EF13-45C5-85D9-E2224624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Application>LibreOffice/7.2.7.2$Windows_X86_64 LibreOffice_project/8d71d29d553c0f7dcbfa38fbfda25ee34cce99a2</Application>
  <AppVersion>15.0000</AppVersion>
  <Pages>1</Pages>
  <Words>160</Words>
  <Characters>896</Characters>
  <CharactersWithSpaces>1042</CharactersWithSpaces>
  <Paragraphs>16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2023-09-08T07:30:00Z</dcterms:created>
  <dc:creator>Aurélie NEMETZ</dc:creator>
  <dc:description/>
  <dc:language>fr-FR</dc:language>
  <cp:lastModifiedBy/>
  <cp:lastPrinted>2023-11-23T07:54:00Z</cp:lastPrinted>
  <dcterms:modified xsi:type="dcterms:W3CDTF">2024-03-28T08:50:57Z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