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20"/>
          <w:tab w:val="left" w:pos="5440" w:leader="none"/>
        </w:tabs>
        <w:ind w:left="250" w:hanging="0"/>
        <w:rPr>
          <w:rFonts w:ascii="Marianne" w:hAnsi="Marianne"/>
          <w:color w:val="000000"/>
          <w:sz w:val="20"/>
          <w:szCs w:val="20"/>
        </w:rPr>
      </w:pPr>
      <w:r>
        <w:drawing>
          <wp:anchor behindDoc="0" distT="0" distB="0" distL="0" distR="0" simplePos="0" locked="0" layoutInCell="0" allowOverlap="1" relativeHeight="5">
            <wp:simplePos x="0" y="0"/>
            <wp:positionH relativeFrom="column">
              <wp:posOffset>5133340</wp:posOffset>
            </wp:positionH>
            <wp:positionV relativeFrom="paragraph">
              <wp:posOffset>-4445</wp:posOffset>
            </wp:positionV>
            <wp:extent cx="1476375" cy="722630"/>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2"/>
                    <a:stretch>
                      <a:fillRect/>
                    </a:stretch>
                  </pic:blipFill>
                  <pic:spPr bwMode="auto">
                    <a:xfrm>
                      <a:off x="0" y="0"/>
                      <a:ext cx="1476375" cy="722630"/>
                    </a:xfrm>
                    <a:prstGeom prst="rect">
                      <a:avLst/>
                    </a:prstGeom>
                  </pic:spPr>
                </pic:pic>
              </a:graphicData>
            </a:graphic>
          </wp:anchor>
        </w:drawing>
      </w:r>
      <w:r>
        <w:rPr/>
        <w:drawing>
          <wp:inline distT="0" distB="0" distL="0" distR="0">
            <wp:extent cx="1170940" cy="1052830"/>
            <wp:effectExtent l="0" t="0" r="0" b="0"/>
            <wp:docPr id="2"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
                    <pic:cNvPicPr>
                      <a:picLocks noChangeAspect="1" noChangeArrowheads="1"/>
                    </pic:cNvPicPr>
                  </pic:nvPicPr>
                  <pic:blipFill>
                    <a:blip r:embed="rId3"/>
                    <a:stretch>
                      <a:fillRect/>
                    </a:stretch>
                  </pic:blipFill>
                  <pic:spPr bwMode="auto">
                    <a:xfrm>
                      <a:off x="0" y="0"/>
                      <a:ext cx="1170940" cy="1052830"/>
                    </a:xfrm>
                    <a:prstGeom prst="rect">
                      <a:avLst/>
                    </a:prstGeom>
                  </pic:spPr>
                </pic:pic>
              </a:graphicData>
            </a:graphic>
          </wp:inline>
        </w:drawing>
      </w:r>
      <w:r>
        <w:rPr>
          <w:rFonts w:ascii="Marianne" w:hAnsi="Marianne"/>
          <w:color w:val="000000"/>
          <w:sz w:val="20"/>
          <w:szCs w:val="20"/>
        </w:rPr>
        <w:tab/>
      </w:r>
    </w:p>
    <w:p>
      <w:pPr>
        <w:pStyle w:val="Corpsdetexte"/>
        <w:rPr>
          <w:rFonts w:ascii="Marianne" w:hAnsi="Marianne"/>
          <w:color w:val="000000"/>
        </w:rPr>
      </w:pPr>
      <w:r>
        <w:rPr>
          <w:rFonts w:ascii="Marianne" w:hAnsi="Marianne"/>
          <w:color w:val="000000"/>
        </w:rPr>
      </w:r>
    </w:p>
    <w:p>
      <w:pPr>
        <w:pStyle w:val="Corpsdetexte"/>
        <w:rPr>
          <w:rFonts w:ascii="Marianne" w:hAnsi="Marianne"/>
          <w:color w:val="000000"/>
        </w:rPr>
      </w:pPr>
      <w:r>
        <w:rPr>
          <w:rFonts w:ascii="Marianne" w:hAnsi="Marianne"/>
          <w:color w:val="000000"/>
        </w:rPr>
      </w:r>
    </w:p>
    <w:p>
      <w:pPr>
        <w:pStyle w:val="Corpsdetexte"/>
        <w:rPr>
          <w:rFonts w:ascii="Marianne" w:hAnsi="Marianne"/>
          <w:color w:val="000000"/>
        </w:rPr>
      </w:pPr>
      <w:r>
        <w:rPr>
          <w:rFonts w:ascii="Marianne" w:hAnsi="Marianne"/>
          <w:color w:val="000000"/>
        </w:rPr>
      </w:r>
    </w:p>
    <w:p>
      <w:pPr>
        <w:pStyle w:val="Corpsdetexte"/>
        <w:spacing w:before="86" w:after="0"/>
        <w:rPr>
          <w:rFonts w:ascii="Marianne" w:hAnsi="Marianne"/>
          <w:color w:val="000000"/>
        </w:rPr>
      </w:pPr>
      <w:r>
        <w:rPr>
          <w:rFonts w:ascii="Marianne" w:hAnsi="Marianne"/>
          <w:color w:val="000000"/>
        </w:rPr>
        <mc:AlternateContent>
          <mc:Choice Requires="wps">
            <w:drawing>
              <wp:anchor behindDoc="1" distT="0" distB="0" distL="0" distR="0" simplePos="0" locked="0" layoutInCell="0" allowOverlap="1" relativeHeight="3" wp14:anchorId="7A16C133">
                <wp:simplePos x="0" y="0"/>
                <wp:positionH relativeFrom="page">
                  <wp:posOffset>864235</wp:posOffset>
                </wp:positionH>
                <wp:positionV relativeFrom="page">
                  <wp:posOffset>220980</wp:posOffset>
                </wp:positionV>
                <wp:extent cx="5835650" cy="1428115"/>
                <wp:effectExtent l="0" t="0" r="0" b="0"/>
                <wp:wrapNone/>
                <wp:docPr id="3" name="Textbox 3"/>
                <a:graphic xmlns:a="http://schemas.openxmlformats.org/drawingml/2006/main">
                  <a:graphicData uri="http://schemas.microsoft.com/office/word/2010/wordprocessingShape">
                    <wps:wsp>
                      <wps:cNvSpPr/>
                      <wps:spPr>
                        <a:xfrm>
                          <a:off x="0" y="0"/>
                          <a:ext cx="5834880" cy="1427400"/>
                        </a:xfrm>
                        <a:prstGeom prst="rect">
                          <a:avLst/>
                        </a:prstGeom>
                        <a:noFill/>
                        <a:ln w="0">
                          <a:noFill/>
                        </a:ln>
                      </wps:spPr>
                      <wps:style>
                        <a:lnRef idx="0"/>
                        <a:fillRef idx="0"/>
                        <a:effectRef idx="0"/>
                        <a:fontRef idx="minor"/>
                      </wps:style>
                      <wps:txbx>
                        <w:txbxContent>
                          <w:p>
                            <w:pPr>
                              <w:pStyle w:val="Corpsdetexte"/>
                              <w:spacing w:before="242" w:after="0"/>
                              <w:rPr>
                                <w:rFonts w:ascii="Times New Roman" w:hAnsi="Times New Roman"/>
                                <w:color w:val="000000"/>
                                <w:sz w:val="32"/>
                              </w:rPr>
                            </w:pPr>
                            <w:r>
                              <w:rPr>
                                <w:rFonts w:ascii="Times New Roman" w:hAnsi="Times New Roman"/>
                                <w:color w:val="000000"/>
                                <w:sz w:val="32"/>
                              </w:rPr>
                            </w:r>
                          </w:p>
                          <w:p>
                            <w:pPr>
                              <w:pStyle w:val="Contenudecadre"/>
                              <w:jc w:val="center"/>
                              <w:rPr>
                                <w:color w:val="000000"/>
                              </w:rPr>
                            </w:pPr>
                            <w:r>
                              <w:rPr>
                                <w:rFonts w:ascii="Arial" w:hAnsi="Arial"/>
                                <w:b/>
                                <w:color w:val="000000"/>
                                <w:sz w:val="32"/>
                              </w:rPr>
                              <w:t>CAHIER</w:t>
                            </w:r>
                            <w:r>
                              <w:rPr>
                                <w:rFonts w:ascii="Arial" w:hAnsi="Arial"/>
                                <w:b/>
                                <w:color w:val="000000"/>
                                <w:spacing w:val="-2"/>
                                <w:sz w:val="32"/>
                              </w:rPr>
                              <w:t xml:space="preserve"> </w:t>
                            </w:r>
                            <w:r>
                              <w:rPr>
                                <w:rFonts w:ascii="Arial" w:hAnsi="Arial"/>
                                <w:b/>
                                <w:color w:val="000000"/>
                                <w:sz w:val="32"/>
                              </w:rPr>
                              <w:t>DES</w:t>
                            </w:r>
                            <w:r>
                              <w:rPr>
                                <w:rFonts w:ascii="Arial" w:hAnsi="Arial"/>
                                <w:b/>
                                <w:color w:val="000000"/>
                                <w:spacing w:val="-2"/>
                                <w:sz w:val="32"/>
                              </w:rPr>
                              <w:t xml:space="preserve"> CHARGES</w:t>
                            </w:r>
                          </w:p>
                          <w:p>
                            <w:pPr>
                              <w:pStyle w:val="Contenudecadre"/>
                              <w:spacing w:before="216" w:after="0"/>
                              <w:jc w:val="center"/>
                              <w:rPr/>
                            </w:pPr>
                            <w:r>
                              <w:rPr/>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68.05pt;margin-top:17.4pt;width:459.4pt;height:112.35pt;mso-wrap-style:square;v-text-anchor:top;mso-position-horizontal-relative:page;mso-position-vertical-relative:page" wp14:anchorId="7A16C133">
                <v:fill o:detectmouseclick="t" on="false"/>
                <v:stroke color="#3465a4" joinstyle="round" endcap="flat"/>
                <v:textbox>
                  <w:txbxContent>
                    <w:p>
                      <w:pPr>
                        <w:pStyle w:val="Corpsdetexte"/>
                        <w:spacing w:before="242" w:after="0"/>
                        <w:rPr>
                          <w:rFonts w:ascii="Times New Roman" w:hAnsi="Times New Roman"/>
                          <w:color w:val="000000"/>
                          <w:sz w:val="32"/>
                        </w:rPr>
                      </w:pPr>
                      <w:r>
                        <w:rPr>
                          <w:rFonts w:ascii="Times New Roman" w:hAnsi="Times New Roman"/>
                          <w:color w:val="000000"/>
                          <w:sz w:val="32"/>
                        </w:rPr>
                      </w:r>
                    </w:p>
                    <w:p>
                      <w:pPr>
                        <w:pStyle w:val="Contenudecadre"/>
                        <w:jc w:val="center"/>
                        <w:rPr>
                          <w:color w:val="000000"/>
                        </w:rPr>
                      </w:pPr>
                      <w:r>
                        <w:rPr>
                          <w:rFonts w:ascii="Arial" w:hAnsi="Arial"/>
                          <w:b/>
                          <w:color w:val="000000"/>
                          <w:sz w:val="32"/>
                        </w:rPr>
                        <w:t>CAHIER</w:t>
                      </w:r>
                      <w:r>
                        <w:rPr>
                          <w:rFonts w:ascii="Arial" w:hAnsi="Arial"/>
                          <w:b/>
                          <w:color w:val="000000"/>
                          <w:spacing w:val="-2"/>
                          <w:sz w:val="32"/>
                        </w:rPr>
                        <w:t xml:space="preserve"> </w:t>
                      </w:r>
                      <w:r>
                        <w:rPr>
                          <w:rFonts w:ascii="Arial" w:hAnsi="Arial"/>
                          <w:b/>
                          <w:color w:val="000000"/>
                          <w:sz w:val="32"/>
                        </w:rPr>
                        <w:t>DES</w:t>
                      </w:r>
                      <w:r>
                        <w:rPr>
                          <w:rFonts w:ascii="Arial" w:hAnsi="Arial"/>
                          <w:b/>
                          <w:color w:val="000000"/>
                          <w:spacing w:val="-2"/>
                          <w:sz w:val="32"/>
                        </w:rPr>
                        <w:t xml:space="preserve"> CHARGES</w:t>
                      </w:r>
                    </w:p>
                    <w:p>
                      <w:pPr>
                        <w:pStyle w:val="Contenudecadre"/>
                        <w:spacing w:before="216" w:after="0"/>
                        <w:jc w:val="center"/>
                        <w:rPr/>
                      </w:pPr>
                      <w:r>
                        <w:rPr/>
                      </w:r>
                    </w:p>
                  </w:txbxContent>
                </v:textbox>
                <w10:wrap type="none"/>
              </v:rect>
            </w:pict>
          </mc:Fallback>
        </mc:AlternateContent>
      </w:r>
    </w:p>
    <w:p>
      <w:pPr>
        <w:pStyle w:val="Corpsdetexte"/>
        <w:spacing w:before="275" w:after="0"/>
        <w:rPr>
          <w:rFonts w:ascii="Marianne" w:hAnsi="Marianne"/>
          <w:color w:val="000000"/>
        </w:rPr>
      </w:pPr>
      <w:r>
        <w:rPr>
          <w:rFonts w:ascii="Marianne" w:hAnsi="Marianne"/>
          <w:color w:val="000000"/>
        </w:rPr>
      </w:r>
    </w:p>
    <w:p>
      <w:pPr>
        <w:pStyle w:val="Normal"/>
        <w:ind w:left="1951" w:right="1952" w:hanging="0"/>
        <w:jc w:val="center"/>
        <w:rPr>
          <w:rFonts w:ascii="Marianne" w:hAnsi="Marianne"/>
          <w:color w:val="000000"/>
          <w:sz w:val="20"/>
          <w:szCs w:val="20"/>
        </w:rPr>
      </w:pPr>
      <w:r>
        <w:rPr>
          <w:rFonts w:ascii="Marianne" w:hAnsi="Marianne"/>
          <w:color w:val="000000"/>
          <w:sz w:val="20"/>
          <w:szCs w:val="20"/>
        </w:rPr>
        <w:t>Relatif</w:t>
      </w:r>
      <w:r>
        <w:rPr>
          <w:rFonts w:ascii="Marianne" w:hAnsi="Marianne"/>
          <w:color w:val="000000"/>
          <w:spacing w:val="-5"/>
          <w:sz w:val="20"/>
          <w:szCs w:val="20"/>
        </w:rPr>
        <w:t xml:space="preserve"> </w:t>
      </w:r>
      <w:r>
        <w:rPr>
          <w:rFonts w:ascii="Marianne" w:hAnsi="Marianne"/>
          <w:color w:val="000000"/>
          <w:spacing w:val="-10"/>
          <w:sz w:val="20"/>
          <w:szCs w:val="20"/>
        </w:rPr>
        <w:t>à</w:t>
      </w:r>
    </w:p>
    <w:p>
      <w:pPr>
        <w:pStyle w:val="Corpsdetexte"/>
        <w:rPr>
          <w:rFonts w:ascii="Marianne" w:hAnsi="Marianne"/>
          <w:color w:val="000000"/>
        </w:rPr>
      </w:pPr>
      <w:r>
        <w:rPr>
          <w:rFonts w:ascii="Marianne" w:hAnsi="Marianne"/>
          <w:color w:val="000000"/>
        </w:rPr>
      </w:r>
    </w:p>
    <w:p>
      <w:pPr>
        <w:pStyle w:val="Corpsdetexte"/>
        <w:rPr>
          <w:rFonts w:ascii="Marianne" w:hAnsi="Marianne"/>
          <w:color w:val="000000"/>
        </w:rPr>
      </w:pPr>
      <w:r>
        <w:rPr>
          <w:rFonts w:ascii="Marianne" w:hAnsi="Marianne"/>
          <w:color w:val="000000"/>
        </w:rPr>
      </w:r>
    </w:p>
    <w:p>
      <w:pPr>
        <w:pStyle w:val="Corpsdetexte"/>
        <w:spacing w:before="14" w:after="0"/>
        <w:rPr>
          <w:rFonts w:ascii="Marianne" w:hAnsi="Marianne"/>
          <w:color w:val="000000"/>
        </w:rPr>
      </w:pPr>
      <w:r>
        <w:rPr>
          <w:rFonts w:ascii="Marianne" w:hAnsi="Marianne"/>
          <w:color w:val="000000"/>
        </w:rPr>
      </w:r>
    </w:p>
    <w:p>
      <w:pPr>
        <w:pStyle w:val="NormalWeb"/>
        <w:jc w:val="center"/>
        <w:rPr/>
      </w:pPr>
      <w:r>
        <w:rPr>
          <w:rStyle w:val="Strong"/>
          <w:rFonts w:cs="Arial" w:ascii="Marianne" w:hAnsi="Marianne"/>
          <w:color w:val="000000"/>
          <w:sz w:val="20"/>
          <w:szCs w:val="20"/>
        </w:rPr>
        <w:t>Élaboration d’une méthode Label Bas-Carbone adaptée aux systèmes agricoles et agroforestiers tropicaux en Guadeloupe</w:t>
      </w:r>
    </w:p>
    <w:p>
      <w:pPr>
        <w:pStyle w:val="Corpsdetexte"/>
        <w:rPr>
          <w:rFonts w:ascii="Marianne" w:hAnsi="Marianne"/>
          <w:b/>
          <w:b/>
          <w:color w:val="000000"/>
        </w:rPr>
      </w:pPr>
      <w:r>
        <w:rPr>
          <w:rFonts w:ascii="Marianne" w:hAnsi="Marianne"/>
          <w:b/>
          <w:color w:val="000000"/>
        </w:rPr>
      </w:r>
    </w:p>
    <w:p>
      <w:pPr>
        <w:pStyle w:val="Corpsdetexte"/>
        <w:rPr>
          <w:rFonts w:ascii="Marianne" w:hAnsi="Marianne"/>
          <w:b/>
          <w:b/>
          <w:color w:val="000000"/>
        </w:rPr>
      </w:pPr>
      <w:r>
        <w:rPr>
          <w:rFonts w:ascii="Marianne" w:hAnsi="Marianne"/>
          <w:b/>
          <w:color w:val="000000"/>
        </w:rPr>
      </w:r>
    </w:p>
    <w:p>
      <w:pPr>
        <w:pStyle w:val="Corpsdetexte"/>
        <w:rPr>
          <w:rFonts w:ascii="Marianne" w:hAnsi="Marianne"/>
          <w:b/>
          <w:b/>
          <w:color w:val="000000"/>
        </w:rPr>
      </w:pPr>
      <w:r>
        <w:rPr>
          <w:rFonts w:ascii="Marianne" w:hAnsi="Marianne"/>
          <w:b/>
          <w:color w:val="000000"/>
        </w:rPr>
      </w:r>
    </w:p>
    <w:p>
      <w:pPr>
        <w:pStyle w:val="Corpsdetexte"/>
        <w:rPr>
          <w:rFonts w:ascii="Marianne" w:hAnsi="Marianne"/>
          <w:b/>
          <w:b/>
          <w:color w:val="000000"/>
        </w:rPr>
      </w:pPr>
      <w:r>
        <w:rPr>
          <w:rFonts w:ascii="Marianne" w:hAnsi="Marianne"/>
          <w:b/>
          <w:color w:val="000000"/>
        </w:rPr>
      </w:r>
    </w:p>
    <w:p>
      <w:pPr>
        <w:pStyle w:val="Corpsdetexte"/>
        <w:spacing w:before="115" w:after="0"/>
        <w:rPr>
          <w:rFonts w:ascii="Marianne" w:hAnsi="Marianne"/>
          <w:b/>
          <w:b/>
          <w:color w:val="000000"/>
        </w:rPr>
      </w:pPr>
      <w:r>
        <w:rPr>
          <w:rFonts w:ascii="Marianne" w:hAnsi="Marianne"/>
          <w:b/>
          <w:color w:val="000000"/>
        </w:rPr>
      </w:r>
    </w:p>
    <w:p>
      <w:pPr>
        <w:sectPr>
          <w:type w:val="nextPage"/>
          <w:pgSz w:w="11906" w:h="16838"/>
          <w:pgMar w:left="1275" w:right="1133" w:gutter="0" w:header="0" w:top="700" w:footer="0" w:bottom="536"/>
          <w:pgNumType w:fmt="decimal"/>
          <w:formProt w:val="false"/>
          <w:textDirection w:val="lrTb"/>
          <w:docGrid w:type="default" w:linePitch="100" w:charSpace="20480"/>
        </w:sectPr>
        <w:pStyle w:val="Normal"/>
        <w:spacing w:lineRule="auto" w:line="403"/>
        <w:ind w:left="1951" w:right="1952" w:hanging="0"/>
        <w:jc w:val="center"/>
        <w:rPr>
          <w:rFonts w:ascii="Marianne" w:hAnsi="Marianne"/>
          <w:color w:val="000000"/>
          <w:sz w:val="20"/>
          <w:szCs w:val="20"/>
        </w:rPr>
      </w:pPr>
      <w:r>
        <w:rPr>
          <w:rFonts w:ascii="Marianne" w:hAnsi="Marianne"/>
          <w:i/>
          <w:color w:val="000000"/>
          <w:sz w:val="20"/>
          <w:szCs w:val="20"/>
        </w:rPr>
        <w:t>Date</w:t>
      </w:r>
      <w:r>
        <w:rPr>
          <w:rFonts w:ascii="Marianne" w:hAnsi="Marianne"/>
          <w:i/>
          <w:color w:val="000000"/>
          <w:spacing w:val="-5"/>
          <w:sz w:val="20"/>
          <w:szCs w:val="20"/>
        </w:rPr>
        <w:t xml:space="preserve"> </w:t>
      </w:r>
      <w:r>
        <w:rPr>
          <w:rFonts w:ascii="Marianne" w:hAnsi="Marianne"/>
          <w:i/>
          <w:color w:val="000000"/>
          <w:sz w:val="20"/>
          <w:szCs w:val="20"/>
        </w:rPr>
        <w:t>et</w:t>
      </w:r>
      <w:r>
        <w:rPr>
          <w:rFonts w:ascii="Marianne" w:hAnsi="Marianne"/>
          <w:i/>
          <w:color w:val="000000"/>
          <w:spacing w:val="-5"/>
          <w:sz w:val="20"/>
          <w:szCs w:val="20"/>
        </w:rPr>
        <w:t xml:space="preserve"> </w:t>
      </w:r>
      <w:r>
        <w:rPr>
          <w:rFonts w:ascii="Marianne" w:hAnsi="Marianne"/>
          <w:i/>
          <w:color w:val="000000"/>
          <w:sz w:val="20"/>
          <w:szCs w:val="20"/>
        </w:rPr>
        <w:t>heure</w:t>
      </w:r>
      <w:r>
        <w:rPr>
          <w:rFonts w:ascii="Marianne" w:hAnsi="Marianne"/>
          <w:i/>
          <w:color w:val="000000"/>
          <w:spacing w:val="-5"/>
          <w:sz w:val="20"/>
          <w:szCs w:val="20"/>
        </w:rPr>
        <w:t xml:space="preserve"> </w:t>
      </w:r>
      <w:r>
        <w:rPr>
          <w:rFonts w:ascii="Marianne" w:hAnsi="Marianne"/>
          <w:i/>
          <w:color w:val="000000"/>
          <w:sz w:val="20"/>
          <w:szCs w:val="20"/>
        </w:rPr>
        <w:t>limites</w:t>
      </w:r>
      <w:r>
        <w:rPr>
          <w:rFonts w:ascii="Marianne" w:hAnsi="Marianne"/>
          <w:i/>
          <w:color w:val="000000"/>
          <w:spacing w:val="-5"/>
          <w:sz w:val="20"/>
          <w:szCs w:val="20"/>
        </w:rPr>
        <w:t xml:space="preserve"> </w:t>
      </w:r>
      <w:r>
        <w:rPr>
          <w:rFonts w:ascii="Marianne" w:hAnsi="Marianne"/>
          <w:i/>
          <w:color w:val="000000"/>
          <w:sz w:val="20"/>
          <w:szCs w:val="20"/>
        </w:rPr>
        <w:t>de</w:t>
      </w:r>
      <w:r>
        <w:rPr>
          <w:rFonts w:ascii="Marianne" w:hAnsi="Marianne"/>
          <w:i/>
          <w:color w:val="000000"/>
          <w:spacing w:val="-5"/>
          <w:sz w:val="20"/>
          <w:szCs w:val="20"/>
        </w:rPr>
        <w:t xml:space="preserve"> </w:t>
      </w:r>
      <w:r>
        <w:rPr>
          <w:rFonts w:ascii="Marianne" w:hAnsi="Marianne"/>
          <w:i/>
          <w:color w:val="000000"/>
          <w:sz w:val="20"/>
          <w:szCs w:val="20"/>
        </w:rPr>
        <w:t>réception</w:t>
      </w:r>
      <w:r>
        <w:rPr>
          <w:rFonts w:ascii="Marianne" w:hAnsi="Marianne"/>
          <w:i/>
          <w:color w:val="000000"/>
          <w:spacing w:val="-5"/>
          <w:sz w:val="20"/>
          <w:szCs w:val="20"/>
        </w:rPr>
        <w:t xml:space="preserve"> </w:t>
      </w:r>
      <w:r>
        <w:rPr>
          <w:rFonts w:ascii="Marianne" w:hAnsi="Marianne"/>
          <w:i/>
          <w:color w:val="000000"/>
          <w:sz w:val="20"/>
          <w:szCs w:val="20"/>
        </w:rPr>
        <w:t>des</w:t>
      </w:r>
      <w:r>
        <w:rPr>
          <w:rFonts w:ascii="Marianne" w:hAnsi="Marianne"/>
          <w:i/>
          <w:color w:val="000000"/>
          <w:spacing w:val="-5"/>
          <w:sz w:val="20"/>
          <w:szCs w:val="20"/>
        </w:rPr>
        <w:t xml:space="preserve"> </w:t>
      </w:r>
      <w:r>
        <w:rPr>
          <w:rFonts w:ascii="Marianne" w:hAnsi="Marianne"/>
          <w:i/>
          <w:color w:val="000000"/>
          <w:sz w:val="20"/>
          <w:szCs w:val="20"/>
        </w:rPr>
        <w:t>offres</w:t>
      </w:r>
      <w:r>
        <w:rPr>
          <w:rFonts w:ascii="Marianne" w:hAnsi="Marianne"/>
          <w:i/>
          <w:color w:val="000000"/>
          <w:spacing w:val="-5"/>
          <w:sz w:val="20"/>
          <w:szCs w:val="20"/>
        </w:rPr>
        <w:t xml:space="preserve"> </w:t>
      </w:r>
      <w:r>
        <w:rPr>
          <w:rFonts w:ascii="Marianne" w:hAnsi="Marianne"/>
          <w:i/>
          <w:color w:val="000000"/>
          <w:sz w:val="20"/>
          <w:szCs w:val="20"/>
        </w:rPr>
        <w:t>: Le 30/09/2026 à 12 heures</w:t>
      </w:r>
    </w:p>
    <w:p>
      <w:pPr>
        <w:pStyle w:val="Titre1"/>
        <w:numPr>
          <w:ilvl w:val="0"/>
          <w:numId w:val="3"/>
        </w:numPr>
        <w:tabs>
          <w:tab w:val="clear" w:pos="720"/>
          <w:tab w:val="left" w:pos="859" w:leader="none"/>
        </w:tabs>
        <w:spacing w:before="79" w:after="0"/>
        <w:ind w:left="859" w:hanging="358"/>
        <w:rPr>
          <w:rFonts w:ascii="Marianne" w:hAnsi="Marianne"/>
          <w:color w:val="000000"/>
          <w:spacing w:val="-2"/>
          <w:sz w:val="20"/>
          <w:szCs w:val="20"/>
        </w:rPr>
      </w:pPr>
      <w:r>
        <w:rPr>
          <w:rFonts w:ascii="Marianne" w:hAnsi="Marianne"/>
          <w:color w:val="000000"/>
          <w:spacing w:val="-2"/>
          <w:sz w:val="20"/>
          <w:szCs w:val="20"/>
        </w:rPr>
        <w:t>Contexte</w:t>
      </w:r>
    </w:p>
    <w:p>
      <w:pPr>
        <w:pStyle w:val="Titre1"/>
        <w:tabs>
          <w:tab w:val="clear" w:pos="720"/>
          <w:tab w:val="left" w:pos="859" w:leader="none"/>
        </w:tabs>
        <w:spacing w:before="79" w:after="0"/>
        <w:ind w:left="358" w:hanging="358"/>
        <w:rPr>
          <w:rFonts w:ascii="Marianne" w:hAnsi="Marianne"/>
          <w:i/>
          <w:i/>
          <w:color w:val="000000"/>
          <w:sz w:val="20"/>
          <w:szCs w:val="20"/>
        </w:rPr>
      </w:pPr>
      <w:r>
        <w:rPr>
          <w:rFonts w:ascii="Marianne" w:hAnsi="Marianne"/>
          <w:i/>
          <w:color w:val="000000"/>
          <w:sz w:val="20"/>
          <w:szCs w:val="20"/>
        </w:rPr>
      </w:r>
    </w:p>
    <w:p>
      <w:pPr>
        <w:pStyle w:val="Corpsdetexte"/>
        <w:spacing w:lineRule="auto" w:line="276" w:before="160" w:after="0"/>
        <w:ind w:left="141" w:right="144" w:hanging="0"/>
        <w:jc w:val="both"/>
        <w:rPr>
          <w:rFonts w:ascii="Marianne" w:hAnsi="Marianne"/>
          <w:color w:val="000000"/>
        </w:rPr>
      </w:pPr>
      <w:r>
        <w:rPr>
          <w:rFonts w:ascii="Marianne" w:hAnsi="Marianne"/>
          <w:color w:val="000000"/>
        </w:rPr>
        <w:t>Le Label Bas-Carbone constitue le cadre national de certification des projets volontaires contribuant à la réduction des émissions de gaz à effet de serre et à la séquestration du carbone. Il repose sur des méthodes sectorielles validées par l’État, définissant les conditions d’éligibilité des projets, les modalités de quantification des réductions d’émissions ou du stockage, ainsi que les exigences de suivi et de vérification.</w:t>
      </w:r>
    </w:p>
    <w:p>
      <w:pPr>
        <w:pStyle w:val="Corpsdetexte"/>
        <w:spacing w:lineRule="auto" w:line="276" w:before="160" w:after="0"/>
        <w:ind w:left="141" w:right="144" w:hanging="0"/>
        <w:jc w:val="both"/>
        <w:rPr>
          <w:rFonts w:ascii="Marianne" w:hAnsi="Marianne"/>
          <w:color w:val="000000"/>
        </w:rPr>
      </w:pPr>
      <w:r>
        <w:rPr>
          <w:rFonts w:ascii="Marianne" w:hAnsi="Marianne"/>
          <w:color w:val="000000"/>
        </w:rPr>
        <w:t>À ce jour, les méthodes approuvées dans le cadre du Label Bas-Carbone ont été majoritairement développées pour des contextes tempérés. Leur applicabilité aux territoires ultramarins, et notamment aux systèmes agricoles tropicaux, demeure limitée. Il n’existe pas d’exemple de méthode approuvée utilisable dans les DROM.</w:t>
      </w:r>
    </w:p>
    <w:p>
      <w:pPr>
        <w:pStyle w:val="Corpsdetexte"/>
        <w:spacing w:lineRule="auto" w:line="276" w:before="160" w:after="0"/>
        <w:ind w:left="141" w:right="144" w:hanging="0"/>
        <w:jc w:val="both"/>
        <w:rPr>
          <w:rFonts w:ascii="Marianne" w:hAnsi="Marianne"/>
          <w:color w:val="000000"/>
        </w:rPr>
      </w:pPr>
      <w:r>
        <w:rPr>
          <w:rFonts w:ascii="Marianne" w:hAnsi="Marianne"/>
          <w:color w:val="000000"/>
        </w:rPr>
        <w:t>La Guadeloupe présente pourtant des caractéristiques spécifiques : climat tropical humide, diversité des systèmes agricoles, importance des cultures pérennes et des systèmes agroforestiers, ainsi que des enjeux de reconversion de friches agricoles et de diversification des exploitations. Ces systèmes présentent un potentiel significatif de séquestration du carbone, encore insuffisamment documenté et valorisé dans les référentiels existants.</w:t>
      </w:r>
    </w:p>
    <w:p>
      <w:pPr>
        <w:pStyle w:val="Corpsdetexte"/>
        <w:spacing w:lineRule="auto" w:line="276" w:before="160" w:after="0"/>
        <w:ind w:left="141" w:right="144" w:hanging="0"/>
        <w:jc w:val="both"/>
        <w:rPr>
          <w:rFonts w:ascii="Marianne" w:hAnsi="Marianne"/>
          <w:color w:val="000000"/>
        </w:rPr>
      </w:pPr>
      <w:r>
        <w:rPr>
          <w:rFonts w:ascii="Marianne" w:hAnsi="Marianne"/>
          <w:color w:val="000000"/>
        </w:rPr>
        <w:t>Dans ce contexte, il apparaît nécessaire de disposer d’une étude permettant de produire les bases scientifiques, techniques et opérationnelles nécessaires à l’élaboration d’une méthode Label Bas-Carbone adaptée aux systèmes agricoles et agroforestiers, en vue de préparer une démarche d’homologation et de favoriser l’émergence de projets locaux en Guadeloupe.</w:t>
      </w:r>
    </w:p>
    <w:p>
      <w:pPr>
        <w:pStyle w:val="Corpsdetexte"/>
        <w:spacing w:before="201" w:after="0"/>
        <w:jc w:val="both"/>
        <w:rPr>
          <w:rFonts w:ascii="Marianne" w:hAnsi="Marianne"/>
          <w:b/>
          <w:b/>
          <w:color w:val="000000"/>
        </w:rPr>
      </w:pPr>
      <w:r>
        <w:rPr>
          <w:rFonts w:ascii="Marianne" w:hAnsi="Marianne"/>
          <w:b/>
          <w:color w:val="000000"/>
        </w:rPr>
      </w:r>
    </w:p>
    <w:p>
      <w:pPr>
        <w:pStyle w:val="ListParagraph"/>
        <w:numPr>
          <w:ilvl w:val="0"/>
          <w:numId w:val="3"/>
        </w:numPr>
        <w:tabs>
          <w:tab w:val="clear" w:pos="720"/>
          <w:tab w:val="left" w:pos="859" w:leader="none"/>
        </w:tabs>
        <w:ind w:left="859" w:hanging="358"/>
        <w:jc w:val="both"/>
        <w:rPr>
          <w:rFonts w:ascii="Marianne" w:hAnsi="Marianne"/>
          <w:color w:val="000000"/>
          <w:sz w:val="20"/>
          <w:szCs w:val="20"/>
        </w:rPr>
      </w:pPr>
      <w:r>
        <w:rPr>
          <w:rFonts w:ascii="Marianne" w:hAnsi="Marianne"/>
          <w:b/>
          <w:color w:val="000000"/>
          <w:spacing w:val="-8"/>
          <w:sz w:val="20"/>
          <w:szCs w:val="20"/>
        </w:rPr>
        <w:t>Objet</w:t>
      </w:r>
      <w:r>
        <w:rPr>
          <w:rFonts w:ascii="Marianne" w:hAnsi="Marianne"/>
          <w:b/>
          <w:color w:val="000000"/>
          <w:spacing w:val="-17"/>
          <w:sz w:val="20"/>
          <w:szCs w:val="20"/>
        </w:rPr>
        <w:t xml:space="preserve"> </w:t>
      </w:r>
      <w:r>
        <w:rPr>
          <w:rFonts w:ascii="Marianne" w:hAnsi="Marianne"/>
          <w:b/>
          <w:color w:val="000000"/>
          <w:spacing w:val="-8"/>
          <w:sz w:val="20"/>
          <w:szCs w:val="20"/>
        </w:rPr>
        <w:t>de</w:t>
      </w:r>
      <w:r>
        <w:rPr>
          <w:rFonts w:ascii="Marianne" w:hAnsi="Marianne"/>
          <w:b/>
          <w:color w:val="000000"/>
          <w:spacing w:val="-17"/>
          <w:sz w:val="20"/>
          <w:szCs w:val="20"/>
        </w:rPr>
        <w:t xml:space="preserve"> </w:t>
      </w:r>
      <w:r>
        <w:rPr>
          <w:rFonts w:ascii="Marianne" w:hAnsi="Marianne"/>
          <w:b/>
          <w:color w:val="000000"/>
          <w:spacing w:val="-8"/>
          <w:sz w:val="20"/>
          <w:szCs w:val="20"/>
        </w:rPr>
        <w:t>l’étude</w:t>
      </w:r>
    </w:p>
    <w:p>
      <w:pPr>
        <w:pStyle w:val="Normal"/>
        <w:widowControl/>
        <w:suppressAutoHyphens w:val="false"/>
        <w:spacing w:before="280" w:after="280"/>
        <w:jc w:val="both"/>
        <w:rPr>
          <w:rFonts w:ascii="Marianne" w:hAnsi="Marianne"/>
          <w:color w:val="000000"/>
          <w:sz w:val="20"/>
          <w:szCs w:val="20"/>
        </w:rPr>
      </w:pPr>
      <w:r>
        <w:rPr>
          <w:rFonts w:eastAsia="Times New Roman" w:cs="Arial" w:ascii="Marianne" w:hAnsi="Marianne"/>
          <w:color w:val="000000"/>
          <w:sz w:val="20"/>
          <w:szCs w:val="20"/>
          <w:lang w:eastAsia="fr-FR"/>
        </w:rPr>
        <w:t>La présente étude a pour objet de définir et structurer les éléments nécessaires à l’élaboration d’une méthode Label Bas-Carbone applicable aux systèmes agricoles et agroforestiers en Guadeloupe.</w:t>
      </w:r>
    </w:p>
    <w:p>
      <w:pPr>
        <w:pStyle w:val="Normal"/>
        <w:widowControl/>
        <w:suppressAutoHyphens w:val="false"/>
        <w:spacing w:before="28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Elle vise à :</w:t>
      </w:r>
    </w:p>
    <w:p>
      <w:pPr>
        <w:pStyle w:val="Normal"/>
        <w:widowControl/>
        <w:numPr>
          <w:ilvl w:val="0"/>
          <w:numId w:val="4"/>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analyser l’adéquation des méthodes existantes du Label Bas-Carbone aux conditions tropicales ; </w:t>
      </w:r>
    </w:p>
    <w:p>
      <w:pPr>
        <w:pStyle w:val="Normal"/>
        <w:widowControl/>
        <w:numPr>
          <w:ilvl w:val="0"/>
          <w:numId w:val="4"/>
        </w:numPr>
        <w:suppressAutoHyphens w:val="false"/>
        <w:jc w:val="both"/>
        <w:rPr>
          <w:rFonts w:ascii="Marianne" w:hAnsi="Marianne"/>
          <w:color w:val="000000"/>
          <w:sz w:val="20"/>
          <w:szCs w:val="20"/>
        </w:rPr>
      </w:pPr>
      <w:r>
        <w:rPr>
          <w:rFonts w:eastAsia="Times New Roman" w:cs="Arial" w:ascii="Marianne" w:hAnsi="Marianne"/>
          <w:color w:val="000000"/>
          <w:sz w:val="20"/>
          <w:szCs w:val="20"/>
          <w:lang w:eastAsia="fr-FR"/>
        </w:rPr>
        <w:t xml:space="preserve">caractériser les systèmes agricoles et agroforestiers locaux présentant un potentiel de séquestration carbone ; </w:t>
      </w:r>
    </w:p>
    <w:p>
      <w:pPr>
        <w:pStyle w:val="Normal"/>
        <w:widowControl/>
        <w:numPr>
          <w:ilvl w:val="0"/>
          <w:numId w:val="4"/>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identifier les paramètres nécessaires à la construction d’une méthode robuste (stocks de carbone, dynamiques de croissance, pratiques agricoles, scénarios de référence) ; </w:t>
      </w:r>
    </w:p>
    <w:p>
      <w:pPr>
        <w:pStyle w:val="Normal"/>
        <w:widowControl/>
        <w:numPr>
          <w:ilvl w:val="0"/>
          <w:numId w:val="4"/>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proposer un cadre méthodologique conforme aux exigences du Label Bas-Carbone, en vue d’une future démarche d’homologation ; </w:t>
      </w:r>
    </w:p>
    <w:p>
      <w:pPr>
        <w:pStyle w:val="Normal"/>
        <w:widowControl/>
        <w:numPr>
          <w:ilvl w:val="0"/>
          <w:numId w:val="4"/>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identifier les conditions de mise en œuvre de projets pilotes sur le territoire.</w:t>
      </w:r>
    </w:p>
    <w:p>
      <w:pPr>
        <w:pStyle w:val="Normal"/>
        <w:widowControl/>
        <w:numPr>
          <w:ilvl w:val="0"/>
          <w:numId w:val="4"/>
        </w:numPr>
        <w:suppressAutoHyphens w:val="false"/>
        <w:spacing w:before="0" w:after="280"/>
        <w:jc w:val="both"/>
        <w:rPr>
          <w:rFonts w:ascii="Marianne" w:hAnsi="Marianne"/>
          <w:color w:val="000000"/>
          <w:sz w:val="20"/>
          <w:szCs w:val="20"/>
        </w:rPr>
      </w:pPr>
      <w:r>
        <w:rPr>
          <w:rFonts w:eastAsia="Times New Roman" w:cs="Arial" w:ascii="Marianne" w:hAnsi="Marianne"/>
          <w:color w:val="000000"/>
          <w:sz w:val="20"/>
          <w:szCs w:val="20"/>
          <w:lang w:eastAsia="fr-FR"/>
        </w:rPr>
        <w:t>Rédiger et proposer une méthode Label Bas-Carbone applicable aux systèmes agricoles et agroforestiers en Guadeloupe.</w:t>
      </w:r>
    </w:p>
    <w:p>
      <w:pPr>
        <w:pStyle w:val="Corpsdetexte"/>
        <w:spacing w:before="201" w:after="0"/>
        <w:jc w:val="both"/>
        <w:rPr>
          <w:rFonts w:ascii="Marianne" w:hAnsi="Marianne"/>
          <w:b/>
          <w:b/>
          <w:color w:val="000000"/>
        </w:rPr>
      </w:pPr>
      <w:r>
        <w:rPr>
          <w:rFonts w:ascii="Marianne" w:hAnsi="Marianne"/>
          <w:b/>
          <w:color w:val="000000"/>
        </w:rPr>
      </w:r>
    </w:p>
    <w:p>
      <w:pPr>
        <w:pStyle w:val="ListParagraph"/>
        <w:numPr>
          <w:ilvl w:val="1"/>
          <w:numId w:val="3"/>
        </w:numPr>
        <w:tabs>
          <w:tab w:val="clear" w:pos="720"/>
          <w:tab w:val="left" w:pos="1221" w:leader="none"/>
        </w:tabs>
        <w:jc w:val="both"/>
        <w:rPr>
          <w:rFonts w:ascii="Marianne" w:hAnsi="Marianne"/>
          <w:color w:val="000000"/>
          <w:sz w:val="20"/>
          <w:szCs w:val="20"/>
        </w:rPr>
      </w:pPr>
      <w:r>
        <w:rPr>
          <w:rFonts w:ascii="Marianne" w:hAnsi="Marianne"/>
          <w:i/>
          <w:color w:val="000000"/>
          <w:sz w:val="20"/>
          <w:szCs w:val="20"/>
        </w:rPr>
        <w:t>Périmètre</w:t>
      </w:r>
      <w:r>
        <w:rPr>
          <w:rFonts w:ascii="Marianne" w:hAnsi="Marianne"/>
          <w:i/>
          <w:color w:val="000000"/>
          <w:spacing w:val="-4"/>
          <w:sz w:val="20"/>
          <w:szCs w:val="20"/>
        </w:rPr>
        <w:t xml:space="preserve"> </w:t>
      </w:r>
      <w:r>
        <w:rPr>
          <w:rFonts w:ascii="Marianne" w:hAnsi="Marianne"/>
          <w:i/>
          <w:color w:val="000000"/>
          <w:sz w:val="20"/>
          <w:szCs w:val="20"/>
        </w:rPr>
        <w:t>de</w:t>
      </w:r>
      <w:r>
        <w:rPr>
          <w:rFonts w:ascii="Marianne" w:hAnsi="Marianne"/>
          <w:i/>
          <w:color w:val="000000"/>
          <w:spacing w:val="-4"/>
          <w:sz w:val="20"/>
          <w:szCs w:val="20"/>
        </w:rPr>
        <w:t xml:space="preserve"> </w:t>
      </w:r>
      <w:r>
        <w:rPr>
          <w:rFonts w:ascii="Marianne" w:hAnsi="Marianne"/>
          <w:i/>
          <w:color w:val="000000"/>
          <w:spacing w:val="-2"/>
          <w:sz w:val="20"/>
          <w:szCs w:val="20"/>
        </w:rPr>
        <w:t>l’étude</w:t>
      </w:r>
    </w:p>
    <w:p>
      <w:pPr>
        <w:pStyle w:val="Normal"/>
        <w:widowControl/>
        <w:suppressAutoHyphens w:val="false"/>
        <w:spacing w:before="28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L’étude porte sur le territoire de la Guadeloupe.</w:t>
      </w:r>
    </w:p>
    <w:p>
      <w:pPr>
        <w:pStyle w:val="Normal"/>
        <w:widowControl/>
        <w:suppressAutoHyphens w:val="false"/>
        <w:spacing w:before="280" w:after="280"/>
        <w:jc w:val="both"/>
        <w:rPr>
          <w:rFonts w:ascii="Marianne" w:hAnsi="Marianne"/>
          <w:color w:val="000000"/>
          <w:sz w:val="20"/>
          <w:szCs w:val="20"/>
        </w:rPr>
      </w:pPr>
      <w:r>
        <w:rPr>
          <w:rFonts w:eastAsia="Times New Roman" w:cs="Arial" w:ascii="Marianne" w:hAnsi="Marianne"/>
          <w:color w:val="000000"/>
          <w:sz w:val="20"/>
          <w:szCs w:val="20"/>
          <w:lang w:eastAsia="fr-FR"/>
        </w:rPr>
        <w:t>Elle concerne les systèmes agricoles et agroforestiers tropicaux, notamment dans les situations suivantes :</w:t>
      </w:r>
    </w:p>
    <w:p>
      <w:pPr>
        <w:pStyle w:val="Normal"/>
        <w:widowControl/>
        <w:numPr>
          <w:ilvl w:val="0"/>
          <w:numId w:val="5"/>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reconversion ou valorisation de friches agricoles ; </w:t>
      </w:r>
    </w:p>
    <w:p>
      <w:pPr>
        <w:pStyle w:val="Normal"/>
        <w:widowControl/>
        <w:numPr>
          <w:ilvl w:val="0"/>
          <w:numId w:val="5"/>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diversification d’exploitations agricoles existantes ; </w:t>
      </w:r>
    </w:p>
    <w:p>
      <w:pPr>
        <w:pStyle w:val="Normal"/>
        <w:widowControl/>
        <w:numPr>
          <w:ilvl w:val="0"/>
          <w:numId w:val="5"/>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mise en place ou renforcement de systèmes arborés en agriculture. </w:t>
      </w:r>
    </w:p>
    <w:p>
      <w:pPr>
        <w:pStyle w:val="Normal"/>
        <w:widowControl/>
        <w:suppressAutoHyphens w:val="false"/>
        <w:spacing w:before="28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Le périmètre de l’étude inclut :</w:t>
      </w:r>
    </w:p>
    <w:p>
      <w:pPr>
        <w:pStyle w:val="Normal"/>
        <w:widowControl/>
        <w:numPr>
          <w:ilvl w:val="0"/>
          <w:numId w:val="6"/>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les compartiments de stockage du carbone pertinents (biomasse aérienne, sols, le cas échéant biomasse souterraine) ; </w:t>
      </w:r>
    </w:p>
    <w:p>
      <w:pPr>
        <w:pStyle w:val="Normal"/>
        <w:widowControl/>
        <w:numPr>
          <w:ilvl w:val="0"/>
          <w:numId w:val="6"/>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les pratiques agricoles influençant les émissions et le stockage de carbone ; </w:t>
      </w:r>
    </w:p>
    <w:p>
      <w:pPr>
        <w:pStyle w:val="Normal"/>
        <w:widowControl/>
        <w:numPr>
          <w:ilvl w:val="0"/>
          <w:numId w:val="6"/>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les conditions de suivi, de mesure et de vérification compatibles avec le Label Bas-Carbone  ; </w:t>
      </w:r>
    </w:p>
    <w:p>
      <w:pPr>
        <w:pStyle w:val="Normal"/>
        <w:widowControl/>
        <w:numPr>
          <w:ilvl w:val="0"/>
          <w:numId w:val="6"/>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les acteurs scientifiques, techniques et professionnels du territoire. </w:t>
      </w:r>
    </w:p>
    <w:p>
      <w:pPr>
        <w:pStyle w:val="ListParagraph"/>
        <w:tabs>
          <w:tab w:val="clear" w:pos="720"/>
          <w:tab w:val="left" w:pos="1221" w:leader="none"/>
        </w:tabs>
        <w:ind w:left="0" w:hanging="0"/>
        <w:jc w:val="both"/>
        <w:rPr>
          <w:rFonts w:ascii="Marianne" w:hAnsi="Marianne"/>
          <w:color w:val="000000"/>
          <w:sz w:val="20"/>
          <w:szCs w:val="20"/>
        </w:rPr>
      </w:pPr>
      <w:r>
        <w:rPr>
          <w:rFonts w:cs="Arial" w:ascii="Marianne" w:hAnsi="Marianne"/>
          <w:color w:val="000000"/>
          <w:sz w:val="20"/>
          <w:szCs w:val="20"/>
        </w:rPr>
        <w:t>Le prestataire devra justifier le choix des systèmes étudiés au regard de leur représentativité sur le territoire, de leur potentiel de séquestration carbone et de leur pertinence dans une perspective d’élaboration de méthode Label Bas-Carbone.</w:t>
      </w:r>
    </w:p>
    <w:p>
      <w:pPr>
        <w:pStyle w:val="Corpsdetexte"/>
        <w:spacing w:before="198" w:after="0"/>
        <w:jc w:val="both"/>
        <w:rPr>
          <w:rFonts w:ascii="Marianne" w:hAnsi="Marianne" w:cs="Arial"/>
          <w:i/>
          <w:i/>
          <w:color w:val="000000"/>
        </w:rPr>
      </w:pPr>
      <w:r>
        <w:rPr>
          <w:rFonts w:cs="Arial" w:ascii="Marianne" w:hAnsi="Marianne"/>
          <w:i/>
          <w:color w:val="000000"/>
        </w:rPr>
      </w:r>
    </w:p>
    <w:p>
      <w:pPr>
        <w:pStyle w:val="ListParagraph"/>
        <w:numPr>
          <w:ilvl w:val="1"/>
          <w:numId w:val="3"/>
        </w:numPr>
        <w:tabs>
          <w:tab w:val="clear" w:pos="720"/>
          <w:tab w:val="left" w:pos="1221" w:leader="none"/>
        </w:tabs>
        <w:jc w:val="both"/>
        <w:rPr>
          <w:rFonts w:ascii="Marianne" w:hAnsi="Marianne"/>
          <w:color w:val="000000"/>
          <w:sz w:val="20"/>
          <w:szCs w:val="20"/>
        </w:rPr>
      </w:pPr>
      <w:r>
        <w:rPr>
          <w:rFonts w:ascii="Marianne" w:hAnsi="Marianne"/>
          <w:i/>
          <w:color w:val="000000"/>
          <w:sz w:val="20"/>
          <w:szCs w:val="20"/>
        </w:rPr>
        <w:t>Objectifs</w:t>
      </w:r>
      <w:r>
        <w:rPr>
          <w:rFonts w:ascii="Marianne" w:hAnsi="Marianne"/>
          <w:i/>
          <w:color w:val="000000"/>
          <w:spacing w:val="-1"/>
          <w:sz w:val="20"/>
          <w:szCs w:val="20"/>
        </w:rPr>
        <w:t xml:space="preserve"> </w:t>
      </w:r>
      <w:r>
        <w:rPr>
          <w:rFonts w:ascii="Marianne" w:hAnsi="Marianne"/>
          <w:i/>
          <w:color w:val="000000"/>
          <w:sz w:val="20"/>
          <w:szCs w:val="20"/>
        </w:rPr>
        <w:t xml:space="preserve">de </w:t>
      </w:r>
      <w:r>
        <w:rPr>
          <w:rFonts w:ascii="Marianne" w:hAnsi="Marianne"/>
          <w:i/>
          <w:color w:val="000000"/>
          <w:spacing w:val="-2"/>
          <w:sz w:val="20"/>
          <w:szCs w:val="20"/>
        </w:rPr>
        <w:t>l’étude</w:t>
      </w:r>
    </w:p>
    <w:p>
      <w:pPr>
        <w:pStyle w:val="Normal"/>
        <w:widowControl/>
        <w:suppressAutoHyphens w:val="false"/>
        <w:spacing w:before="28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L’étude poursuit les objectifs suivants :</w:t>
      </w:r>
    </w:p>
    <w:p>
      <w:pPr>
        <w:pStyle w:val="ListParagraph"/>
        <w:widowControl/>
        <w:numPr>
          <w:ilvl w:val="0"/>
          <w:numId w:val="13"/>
        </w:numPr>
        <w:suppressAutoHyphens w:val="false"/>
        <w:spacing w:before="280" w:after="280"/>
        <w:jc w:val="both"/>
        <w:rPr>
          <w:rFonts w:ascii="Marianne" w:hAnsi="Marianne"/>
          <w:color w:val="000000"/>
          <w:sz w:val="20"/>
          <w:szCs w:val="20"/>
        </w:rPr>
      </w:pPr>
      <w:r>
        <w:rPr>
          <w:rFonts w:eastAsia="Times New Roman" w:cs="Arial" w:ascii="Marianne" w:hAnsi="Marianne"/>
          <w:b/>
          <w:bCs/>
          <w:color w:val="000000"/>
          <w:sz w:val="20"/>
          <w:szCs w:val="20"/>
          <w:lang w:eastAsia="fr-FR"/>
        </w:rPr>
        <w:t>Réaliser un état des connaissances</w:t>
      </w:r>
      <w:r>
        <w:rPr>
          <w:rFonts w:eastAsia="Times New Roman" w:cs="Arial" w:ascii="Marianne" w:hAnsi="Marianne"/>
          <w:color w:val="000000"/>
          <w:sz w:val="20"/>
          <w:szCs w:val="20"/>
          <w:lang w:eastAsia="fr-FR"/>
        </w:rPr>
        <w:t xml:space="preserve"> sur la séquestration carbone dans les systèmes agricoles et agroforestiers tropicaux, à partir de la littérature scientifique et des références techniques existantes. </w:t>
      </w:r>
    </w:p>
    <w:p>
      <w:pPr>
        <w:pStyle w:val="ListParagraph"/>
        <w:widowControl/>
        <w:suppressAutoHyphens w:val="false"/>
        <w:spacing w:before="280" w:after="280"/>
        <w:ind w:left="720" w:hanging="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r>
    </w:p>
    <w:p>
      <w:pPr>
        <w:pStyle w:val="ListParagraph"/>
        <w:widowControl/>
        <w:numPr>
          <w:ilvl w:val="0"/>
          <w:numId w:val="13"/>
        </w:numPr>
        <w:suppressAutoHyphens w:val="false"/>
        <w:spacing w:before="280" w:after="280"/>
        <w:jc w:val="both"/>
        <w:rPr>
          <w:rFonts w:ascii="Marianne" w:hAnsi="Marianne"/>
          <w:color w:val="000000"/>
          <w:sz w:val="20"/>
          <w:szCs w:val="20"/>
        </w:rPr>
      </w:pPr>
      <w:r>
        <w:rPr>
          <w:rFonts w:eastAsia="Times New Roman" w:cs="Arial" w:ascii="Marianne" w:hAnsi="Marianne"/>
          <w:b/>
          <w:bCs/>
          <w:color w:val="000000"/>
          <w:sz w:val="20"/>
          <w:szCs w:val="20"/>
          <w:lang w:eastAsia="fr-FR"/>
        </w:rPr>
        <w:t>Caractériser les systèmes agricoles et agroforestiers de Guadeloupe</w:t>
      </w:r>
      <w:r>
        <w:rPr>
          <w:rFonts w:eastAsia="Times New Roman" w:cs="Arial" w:ascii="Marianne" w:hAnsi="Marianne"/>
          <w:color w:val="000000"/>
          <w:sz w:val="20"/>
          <w:szCs w:val="20"/>
          <w:lang w:eastAsia="fr-FR"/>
        </w:rPr>
        <w:t xml:space="preserve">, en identifiant les pratiques, les contextes agronomiques et les situations représentatives du territoire. </w:t>
      </w:r>
    </w:p>
    <w:p>
      <w:pPr>
        <w:pStyle w:val="ListParagraph"/>
        <w:jc w:val="both"/>
        <w:rPr>
          <w:rFonts w:ascii="Marianne" w:hAnsi="Marianne" w:eastAsia="Times New Roman" w:cs="Arial"/>
          <w:b/>
          <w:b/>
          <w:bCs/>
          <w:color w:val="000000"/>
          <w:sz w:val="20"/>
          <w:szCs w:val="20"/>
          <w:lang w:eastAsia="fr-FR"/>
        </w:rPr>
      </w:pPr>
      <w:r>
        <w:rPr>
          <w:rFonts w:eastAsia="Times New Roman" w:cs="Arial" w:ascii="Marianne" w:hAnsi="Marianne"/>
          <w:b/>
          <w:bCs/>
          <w:color w:val="000000"/>
          <w:sz w:val="20"/>
          <w:szCs w:val="20"/>
          <w:lang w:eastAsia="fr-FR"/>
        </w:rPr>
      </w:r>
    </w:p>
    <w:p>
      <w:pPr>
        <w:pStyle w:val="ListParagraph"/>
        <w:widowControl/>
        <w:numPr>
          <w:ilvl w:val="0"/>
          <w:numId w:val="13"/>
        </w:numPr>
        <w:suppressAutoHyphens w:val="false"/>
        <w:spacing w:before="280" w:after="280"/>
        <w:jc w:val="both"/>
        <w:rPr>
          <w:rFonts w:ascii="Marianne" w:hAnsi="Marianne"/>
          <w:color w:val="000000"/>
          <w:sz w:val="20"/>
          <w:szCs w:val="20"/>
        </w:rPr>
      </w:pPr>
      <w:r>
        <w:rPr>
          <w:rFonts w:eastAsia="Times New Roman" w:cs="Arial" w:ascii="Marianne" w:hAnsi="Marianne"/>
          <w:b/>
          <w:bCs/>
          <w:color w:val="000000"/>
          <w:sz w:val="20"/>
          <w:szCs w:val="20"/>
          <w:lang w:eastAsia="fr-FR"/>
        </w:rPr>
        <w:t>Identifier les paramètres et données nécessaires</w:t>
      </w:r>
      <w:r>
        <w:rPr>
          <w:rFonts w:eastAsia="Times New Roman" w:cs="Arial" w:ascii="Marianne" w:hAnsi="Marianne"/>
          <w:color w:val="000000"/>
          <w:sz w:val="20"/>
          <w:szCs w:val="20"/>
          <w:lang w:eastAsia="fr-FR"/>
        </w:rPr>
        <w:t xml:space="preserve"> à la construction d’une méthode Label Bas-Carbone, notamment : </w:t>
      </w:r>
    </w:p>
    <w:p>
      <w:pPr>
        <w:pStyle w:val="ListParagraph"/>
        <w:widowControl/>
        <w:numPr>
          <w:ilvl w:val="0"/>
          <w:numId w:val="14"/>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stocks de carbone initiaux ;</w:t>
      </w:r>
    </w:p>
    <w:p>
      <w:pPr>
        <w:pStyle w:val="ListParagraph"/>
        <w:widowControl/>
        <w:numPr>
          <w:ilvl w:val="0"/>
          <w:numId w:val="14"/>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dynamiques de croissance des espèces ;</w:t>
      </w:r>
    </w:p>
    <w:p>
      <w:pPr>
        <w:pStyle w:val="ListParagraph"/>
        <w:widowControl/>
        <w:numPr>
          <w:ilvl w:val="0"/>
          <w:numId w:val="14"/>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évolution des sols ;</w:t>
      </w:r>
    </w:p>
    <w:p>
      <w:pPr>
        <w:pStyle w:val="ListParagraph"/>
        <w:widowControl/>
        <w:numPr>
          <w:ilvl w:val="0"/>
          <w:numId w:val="14"/>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scénarios de référence et additionnalité.</w:t>
      </w:r>
    </w:p>
    <w:p>
      <w:pPr>
        <w:pStyle w:val="ListParagraph"/>
        <w:widowControl/>
        <w:numPr>
          <w:ilvl w:val="0"/>
          <w:numId w:val="13"/>
        </w:numPr>
        <w:suppressAutoHyphens w:val="false"/>
        <w:spacing w:before="280" w:after="280"/>
        <w:jc w:val="both"/>
        <w:rPr>
          <w:rFonts w:ascii="Marianne" w:hAnsi="Marianne"/>
          <w:color w:val="000000"/>
          <w:sz w:val="20"/>
          <w:szCs w:val="20"/>
        </w:rPr>
      </w:pPr>
      <w:r>
        <w:rPr>
          <w:rFonts w:eastAsia="Times New Roman" w:cs="Arial" w:ascii="Marianne" w:hAnsi="Marianne"/>
          <w:b/>
          <w:bCs/>
          <w:color w:val="000000"/>
          <w:sz w:val="20"/>
          <w:szCs w:val="20"/>
          <w:lang w:eastAsia="fr-FR"/>
        </w:rPr>
        <w:t>Proposer un cadre méthodologique opérationnel</w:t>
      </w:r>
      <w:r>
        <w:rPr>
          <w:rFonts w:eastAsia="Times New Roman" w:cs="Arial" w:ascii="Marianne" w:hAnsi="Marianne"/>
          <w:color w:val="000000"/>
          <w:sz w:val="20"/>
          <w:szCs w:val="20"/>
          <w:lang w:eastAsia="fr-FR"/>
        </w:rPr>
        <w:t xml:space="preserve">, incluant : </w:t>
      </w:r>
    </w:p>
    <w:p>
      <w:pPr>
        <w:pStyle w:val="Normal"/>
        <w:widowControl/>
        <w:numPr>
          <w:ilvl w:val="1"/>
          <w:numId w:val="15"/>
        </w:numPr>
        <w:suppressAutoHyphens w:val="false"/>
        <w:spacing w:before="280" w:after="0"/>
        <w:jc w:val="both"/>
        <w:rPr>
          <w:rFonts w:ascii="Marianne" w:hAnsi="Marianne"/>
          <w:color w:val="000000"/>
          <w:sz w:val="20"/>
          <w:szCs w:val="20"/>
        </w:rPr>
      </w:pPr>
      <w:r>
        <w:rPr>
          <w:rFonts w:eastAsia="Times New Roman" w:cs="Arial" w:ascii="Marianne" w:hAnsi="Marianne"/>
          <w:color w:val="000000"/>
          <w:sz w:val="20"/>
          <w:szCs w:val="20"/>
          <w:lang w:eastAsia="fr-FR"/>
        </w:rPr>
        <w:t xml:space="preserve">le champ d’application de la méthode ; </w:t>
      </w:r>
    </w:p>
    <w:p>
      <w:pPr>
        <w:pStyle w:val="Normal"/>
        <w:widowControl/>
        <w:numPr>
          <w:ilvl w:val="1"/>
          <w:numId w:val="15"/>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les pratiques éligibles ; </w:t>
      </w:r>
    </w:p>
    <w:p>
      <w:pPr>
        <w:pStyle w:val="Normal"/>
        <w:widowControl/>
        <w:numPr>
          <w:ilvl w:val="1"/>
          <w:numId w:val="15"/>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les principes de calcul des réductions d’émissions ou du stockage ; </w:t>
      </w:r>
    </w:p>
    <w:p>
      <w:pPr>
        <w:pStyle w:val="Normal"/>
        <w:widowControl/>
        <w:numPr>
          <w:ilvl w:val="1"/>
          <w:numId w:val="15"/>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les modalités de suivi, reporting et vérification. </w:t>
      </w:r>
    </w:p>
    <w:p>
      <w:pPr>
        <w:pStyle w:val="Normal"/>
        <w:widowControl/>
        <w:suppressAutoHyphens w:val="false"/>
        <w:spacing w:before="280" w:after="280"/>
        <w:ind w:left="340" w:hanging="0"/>
        <w:jc w:val="both"/>
        <w:rPr/>
      </w:pPr>
      <w:r>
        <w:rPr>
          <w:rFonts w:eastAsia="Times New Roman" w:cs="Arial" w:ascii="Marianne" w:hAnsi="Marianne"/>
          <w:color w:val="000000"/>
          <w:sz w:val="20"/>
          <w:szCs w:val="20"/>
          <w:lang w:eastAsia="fr-FR"/>
        </w:rPr>
        <w:t xml:space="preserve">5. </w:t>
      </w:r>
      <w:r>
        <w:rPr>
          <w:rFonts w:eastAsia="Times New Roman" w:cs="Arial" w:ascii="Marianne" w:hAnsi="Marianne"/>
          <w:b/>
          <w:color w:val="000000"/>
          <w:sz w:val="20"/>
          <w:szCs w:val="20"/>
          <w:lang w:eastAsia="fr-FR"/>
        </w:rPr>
        <w:t>Identifier les conditions de mise en œuvre de projets pilotes sur le territoire</w:t>
      </w:r>
      <w:r>
        <w:rPr>
          <w:rFonts w:eastAsia="Times New Roman" w:cs="Arial" w:ascii="Marianne" w:hAnsi="Marianne"/>
          <w:color w:val="000000"/>
          <w:sz w:val="20"/>
          <w:szCs w:val="20"/>
          <w:lang w:eastAsia="fr-FR"/>
        </w:rPr>
        <w:t xml:space="preserve"> : </w:t>
      </w:r>
    </w:p>
    <w:p>
      <w:pPr>
        <w:pStyle w:val="Normal"/>
        <w:widowControl/>
        <w:numPr>
          <w:ilvl w:val="2"/>
          <w:numId w:val="19"/>
        </w:numPr>
        <w:suppressAutoHyphens w:val="false"/>
        <w:spacing w:before="280" w:after="280"/>
        <w:jc w:val="both"/>
        <w:rPr/>
      </w:pPr>
      <w:r>
        <w:rPr>
          <w:rFonts w:eastAsia="Times New Roman" w:cs="Arial" w:ascii="Marianne" w:hAnsi="Marianne"/>
          <w:color w:val="000000"/>
          <w:sz w:val="20"/>
          <w:szCs w:val="20"/>
          <w:lang w:eastAsia="fr-FR"/>
        </w:rPr>
        <w:t xml:space="preserve">Taille du projet </w:t>
      </w:r>
    </w:p>
    <w:p>
      <w:pPr>
        <w:pStyle w:val="Normal"/>
        <w:widowControl/>
        <w:numPr>
          <w:ilvl w:val="2"/>
          <w:numId w:val="19"/>
        </w:numPr>
        <w:suppressAutoHyphens w:val="false"/>
        <w:spacing w:before="280" w:after="280"/>
        <w:jc w:val="both"/>
        <w:rPr/>
      </w:pPr>
      <w:r>
        <w:rPr>
          <w:rFonts w:eastAsia="Times New Roman" w:cs="Arial" w:ascii="Marianne" w:hAnsi="Marianne"/>
          <w:color w:val="000000"/>
          <w:sz w:val="20"/>
          <w:szCs w:val="20"/>
          <w:lang w:eastAsia="fr-FR"/>
        </w:rPr>
        <w:t xml:space="preserve">Faisabilité des pratiques employées </w:t>
      </w:r>
    </w:p>
    <w:p>
      <w:pPr>
        <w:pStyle w:val="Normal"/>
        <w:widowControl/>
        <w:numPr>
          <w:ilvl w:val="2"/>
          <w:numId w:val="19"/>
        </w:numPr>
        <w:suppressAutoHyphens w:val="false"/>
        <w:spacing w:before="280" w:after="280"/>
        <w:jc w:val="both"/>
        <w:rPr/>
      </w:pPr>
      <w:r>
        <w:rPr>
          <w:rFonts w:eastAsia="Times New Roman" w:cs="Arial" w:ascii="Marianne" w:hAnsi="Marianne"/>
          <w:color w:val="000000"/>
          <w:sz w:val="20"/>
          <w:szCs w:val="20"/>
          <w:lang w:eastAsia="fr-FR"/>
        </w:rPr>
        <w:t>Temps de prise en main de la méthode</w:t>
      </w:r>
    </w:p>
    <w:p>
      <w:pPr>
        <w:pStyle w:val="Normal"/>
        <w:widowControl/>
        <w:numPr>
          <w:ilvl w:val="2"/>
          <w:numId w:val="19"/>
        </w:numPr>
        <w:suppressAutoHyphens w:val="false"/>
        <w:spacing w:before="280" w:after="280"/>
        <w:jc w:val="both"/>
        <w:rPr/>
      </w:pPr>
      <w:r>
        <w:rPr>
          <w:rFonts w:eastAsia="Times New Roman" w:cs="Arial" w:ascii="Marianne" w:hAnsi="Marianne"/>
          <w:color w:val="000000"/>
          <w:sz w:val="20"/>
          <w:szCs w:val="20"/>
          <w:lang w:eastAsia="fr-FR"/>
        </w:rPr>
        <w:t xml:space="preserve">Cadre juridique </w:t>
      </w:r>
    </w:p>
    <w:p>
      <w:pPr>
        <w:pStyle w:val="Normal"/>
        <w:widowControl/>
        <w:numPr>
          <w:ilvl w:val="2"/>
          <w:numId w:val="19"/>
        </w:numPr>
        <w:suppressAutoHyphens w:val="false"/>
        <w:spacing w:before="280" w:after="280"/>
        <w:jc w:val="both"/>
        <w:rPr/>
      </w:pPr>
      <w:r>
        <w:rPr>
          <w:rFonts w:eastAsia="Times New Roman" w:cs="Arial" w:ascii="Marianne" w:hAnsi="Marianne"/>
          <w:color w:val="000000"/>
          <w:sz w:val="20"/>
          <w:szCs w:val="20"/>
          <w:lang w:eastAsia="fr-FR"/>
        </w:rPr>
        <w:t>Viabilité financière</w:t>
      </w:r>
    </w:p>
    <w:p>
      <w:pPr>
        <w:pStyle w:val="Normal"/>
        <w:widowControl/>
        <w:numPr>
          <w:ilvl w:val="2"/>
          <w:numId w:val="19"/>
        </w:numPr>
        <w:suppressAutoHyphens w:val="false"/>
        <w:spacing w:before="280" w:after="280"/>
        <w:jc w:val="both"/>
        <w:rPr/>
      </w:pPr>
      <w:r>
        <w:rPr>
          <w:rFonts w:eastAsia="Times New Roman" w:cs="Arial" w:ascii="Marianne" w:hAnsi="Marianne"/>
          <w:color w:val="000000"/>
          <w:sz w:val="20"/>
          <w:szCs w:val="20"/>
          <w:lang w:eastAsia="fr-FR"/>
        </w:rPr>
        <w:t>Coûts de certification/développement du projet</w:t>
      </w:r>
    </w:p>
    <w:p>
      <w:pPr>
        <w:pStyle w:val="Normal"/>
        <w:widowControl/>
        <w:numPr>
          <w:ilvl w:val="2"/>
          <w:numId w:val="19"/>
        </w:numPr>
        <w:suppressAutoHyphens w:val="false"/>
        <w:spacing w:before="280" w:after="280"/>
        <w:jc w:val="both"/>
        <w:rPr/>
      </w:pPr>
      <w:r>
        <w:rPr>
          <w:rFonts w:eastAsia="Times New Roman" w:cs="Arial" w:ascii="Marianne" w:hAnsi="Marianne"/>
          <w:color w:val="000000"/>
          <w:sz w:val="20"/>
          <w:szCs w:val="20"/>
          <w:lang w:eastAsia="fr-FR"/>
        </w:rPr>
        <w:t>Pistes de financement et risques associés (attractivité des projets agricoles en Guadeloupe,...)</w:t>
      </w:r>
    </w:p>
    <w:p>
      <w:pPr>
        <w:pStyle w:val="ListParagraph"/>
        <w:widowControl/>
        <w:suppressAutoHyphens w:val="false"/>
        <w:spacing w:before="280" w:after="0"/>
        <w:ind w:left="340" w:hanging="0"/>
        <w:jc w:val="both"/>
        <w:rPr>
          <w:rFonts w:ascii="Marianne" w:hAnsi="Marianne"/>
          <w:color w:val="000000"/>
          <w:sz w:val="20"/>
          <w:szCs w:val="20"/>
        </w:rPr>
      </w:pPr>
      <w:r>
        <w:rPr>
          <w:rFonts w:eastAsia="Times New Roman" w:cs="Arial" w:ascii="Marianne" w:hAnsi="Marianne"/>
          <w:b/>
          <w:bCs/>
          <w:color w:val="000000"/>
          <w:sz w:val="20"/>
          <w:szCs w:val="20"/>
          <w:lang w:eastAsia="fr-FR"/>
        </w:rPr>
        <w:t>6. Formuler des recommandations opérationnelles</w:t>
      </w:r>
      <w:r>
        <w:rPr>
          <w:rFonts w:eastAsia="Times New Roman" w:cs="Arial" w:ascii="Marianne" w:hAnsi="Marianne"/>
          <w:color w:val="000000"/>
          <w:sz w:val="20"/>
          <w:szCs w:val="20"/>
          <w:lang w:eastAsia="fr-FR"/>
        </w:rPr>
        <w:t xml:space="preserve"> pour : </w:t>
      </w:r>
    </w:p>
    <w:p>
      <w:pPr>
        <w:pStyle w:val="Normal"/>
        <w:widowControl/>
        <w:numPr>
          <w:ilvl w:val="1"/>
          <w:numId w:val="13"/>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la poursuite de la démarche vers une méthode homologuée ; </w:t>
      </w:r>
    </w:p>
    <w:p>
      <w:pPr>
        <w:pStyle w:val="Normal"/>
        <w:widowControl/>
        <w:numPr>
          <w:ilvl w:val="1"/>
          <w:numId w:val="13"/>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la structuration de projets pilotes en Guadeloupe ; </w:t>
      </w:r>
    </w:p>
    <w:p>
      <w:pPr>
        <w:pStyle w:val="Normal"/>
        <w:widowControl/>
        <w:numPr>
          <w:ilvl w:val="1"/>
          <w:numId w:val="13"/>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la mobilisation des acteurs scientifiques et techniques. </w:t>
      </w:r>
    </w:p>
    <w:p>
      <w:pPr>
        <w:pStyle w:val="Corpsdetexte"/>
        <w:spacing w:before="198" w:after="0"/>
        <w:jc w:val="both"/>
        <w:rPr>
          <w:rFonts w:ascii="Marianne" w:hAnsi="Marianne"/>
          <w:i/>
          <w:i/>
          <w:color w:val="000000"/>
        </w:rPr>
      </w:pPr>
      <w:r>
        <w:rPr>
          <w:rFonts w:ascii="Marianne" w:hAnsi="Marianne"/>
          <w:i/>
          <w:color w:val="000000"/>
        </w:rPr>
      </w:r>
    </w:p>
    <w:p>
      <w:pPr>
        <w:pStyle w:val="ListParagraph"/>
        <w:numPr>
          <w:ilvl w:val="1"/>
          <w:numId w:val="3"/>
        </w:numPr>
        <w:tabs>
          <w:tab w:val="clear" w:pos="720"/>
          <w:tab w:val="left" w:pos="1221" w:leader="none"/>
        </w:tabs>
        <w:jc w:val="both"/>
        <w:rPr>
          <w:rFonts w:ascii="Marianne" w:hAnsi="Marianne"/>
          <w:color w:val="000000"/>
          <w:sz w:val="20"/>
          <w:szCs w:val="20"/>
        </w:rPr>
      </w:pPr>
      <w:r>
        <w:rPr>
          <w:rFonts w:ascii="Marianne" w:hAnsi="Marianne"/>
          <w:i/>
          <w:color w:val="000000"/>
          <w:sz w:val="20"/>
          <w:szCs w:val="20"/>
        </w:rPr>
        <w:t>Méthodologie</w:t>
      </w:r>
      <w:r>
        <w:rPr>
          <w:rFonts w:ascii="Marianne" w:hAnsi="Marianne"/>
          <w:i/>
          <w:color w:val="000000"/>
          <w:spacing w:val="-6"/>
          <w:sz w:val="20"/>
          <w:szCs w:val="20"/>
        </w:rPr>
        <w:t xml:space="preserve"> </w:t>
      </w:r>
      <w:r>
        <w:rPr>
          <w:rFonts w:ascii="Marianne" w:hAnsi="Marianne"/>
          <w:i/>
          <w:color w:val="000000"/>
          <w:sz w:val="20"/>
          <w:szCs w:val="20"/>
        </w:rPr>
        <w:t>de</w:t>
      </w:r>
      <w:r>
        <w:rPr>
          <w:rFonts w:ascii="Marianne" w:hAnsi="Marianne"/>
          <w:i/>
          <w:color w:val="000000"/>
          <w:spacing w:val="-6"/>
          <w:sz w:val="20"/>
          <w:szCs w:val="20"/>
        </w:rPr>
        <w:t xml:space="preserve"> </w:t>
      </w:r>
      <w:r>
        <w:rPr>
          <w:rFonts w:ascii="Marianne" w:hAnsi="Marianne"/>
          <w:i/>
          <w:color w:val="000000"/>
          <w:spacing w:val="-2"/>
          <w:sz w:val="20"/>
          <w:szCs w:val="20"/>
        </w:rPr>
        <w:t>l’étude</w:t>
      </w:r>
    </w:p>
    <w:p>
      <w:pPr>
        <w:pStyle w:val="Normal"/>
        <w:widowControl/>
        <w:suppressAutoHyphens w:val="false"/>
        <w:spacing w:before="28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Le prestataire devra proposer une méthodologie détaillée, comprenant a minima les volets suivants :</w:t>
      </w:r>
    </w:p>
    <w:p>
      <w:pPr>
        <w:pStyle w:val="Normal"/>
        <w:widowControl/>
        <w:suppressAutoHyphens w:val="false"/>
        <w:spacing w:before="280" w:after="280"/>
        <w:jc w:val="both"/>
        <w:rPr>
          <w:rFonts w:ascii="Marianne" w:hAnsi="Marianne" w:eastAsia="Times New Roman" w:cs="Arial"/>
          <w:b/>
          <w:b/>
          <w:bCs/>
          <w:color w:val="000000"/>
          <w:sz w:val="20"/>
          <w:szCs w:val="20"/>
          <w:lang w:eastAsia="fr-FR"/>
        </w:rPr>
      </w:pPr>
      <w:r>
        <w:rPr>
          <w:rFonts w:eastAsia="Times New Roman" w:cs="Arial" w:ascii="Marianne" w:hAnsi="Marianne"/>
          <w:b/>
          <w:bCs/>
          <w:color w:val="000000"/>
          <w:sz w:val="20"/>
          <w:szCs w:val="20"/>
          <w:lang w:eastAsia="fr-FR"/>
        </w:rPr>
        <w:t>a) Analyse bibliographique et documentaire</w:t>
      </w:r>
    </w:p>
    <w:p>
      <w:pPr>
        <w:pStyle w:val="Normal"/>
        <w:widowControl/>
        <w:numPr>
          <w:ilvl w:val="0"/>
          <w:numId w:val="7"/>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revue des travaux scientifiques sur les systèmes agroforestiers tropicaux ; </w:t>
      </w:r>
    </w:p>
    <w:p>
      <w:pPr>
        <w:pStyle w:val="Normal"/>
        <w:widowControl/>
        <w:numPr>
          <w:ilvl w:val="0"/>
          <w:numId w:val="7"/>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analyse des méthodes existantes du Label Bas-Carbone ; </w:t>
      </w:r>
    </w:p>
    <w:p>
      <w:pPr>
        <w:pStyle w:val="Normal"/>
        <w:widowControl/>
        <w:numPr>
          <w:ilvl w:val="0"/>
          <w:numId w:val="7"/>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identification des écarts entre référentiels existants et contexte tropical. </w:t>
      </w:r>
    </w:p>
    <w:p>
      <w:pPr>
        <w:pStyle w:val="Normal"/>
        <w:widowControl/>
        <w:numPr>
          <w:ilvl w:val="0"/>
          <w:numId w:val="7"/>
        </w:numPr>
        <w:suppressAutoHyphens w:val="false"/>
        <w:spacing w:before="0" w:after="280"/>
        <w:jc w:val="both"/>
        <w:rPr>
          <w:rFonts w:ascii="Marianne" w:hAnsi="Marianne"/>
          <w:color w:val="000000"/>
          <w:sz w:val="20"/>
          <w:szCs w:val="20"/>
        </w:rPr>
      </w:pPr>
      <w:r>
        <w:rPr>
          <w:rFonts w:eastAsia="Times New Roman" w:cs="Arial" w:ascii="Marianne" w:hAnsi="Marianne"/>
          <w:color w:val="000000"/>
          <w:sz w:val="20"/>
          <w:szCs w:val="20"/>
          <w:lang w:eastAsia="fr-FR"/>
        </w:rPr>
        <w:t xml:space="preserve">analyse du marché du carbone et attractivité des projets </w:t>
      </w:r>
    </w:p>
    <w:p>
      <w:pPr>
        <w:pStyle w:val="Normal"/>
        <w:widowControl/>
        <w:suppressAutoHyphens w:val="false"/>
        <w:spacing w:before="280" w:after="280"/>
        <w:jc w:val="both"/>
        <w:rPr>
          <w:rFonts w:ascii="Marianne" w:hAnsi="Marianne" w:eastAsia="Times New Roman" w:cs="Arial"/>
          <w:b/>
          <w:b/>
          <w:bCs/>
          <w:color w:val="000000"/>
          <w:sz w:val="20"/>
          <w:szCs w:val="20"/>
          <w:lang w:eastAsia="fr-FR"/>
        </w:rPr>
      </w:pPr>
      <w:r>
        <w:rPr>
          <w:rFonts w:eastAsia="Times New Roman" w:cs="Arial" w:ascii="Marianne" w:hAnsi="Marianne"/>
          <w:b/>
          <w:bCs/>
          <w:color w:val="000000"/>
          <w:sz w:val="20"/>
          <w:szCs w:val="20"/>
          <w:lang w:eastAsia="fr-FR"/>
        </w:rPr>
        <w:t>b) Cadrage technique</w:t>
      </w:r>
    </w:p>
    <w:p>
      <w:pPr>
        <w:pStyle w:val="Normal"/>
        <w:widowControl/>
        <w:numPr>
          <w:ilvl w:val="0"/>
          <w:numId w:val="8"/>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définition des systèmes étudiés ; </w:t>
      </w:r>
    </w:p>
    <w:p>
      <w:pPr>
        <w:pStyle w:val="Normal"/>
        <w:widowControl/>
        <w:numPr>
          <w:ilvl w:val="0"/>
          <w:numId w:val="8"/>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identification des situations représentatives ; </w:t>
      </w:r>
    </w:p>
    <w:p>
      <w:pPr>
        <w:pStyle w:val="Normal"/>
        <w:widowControl/>
        <w:numPr>
          <w:ilvl w:val="0"/>
          <w:numId w:val="8"/>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justification des choix méthodologiques. </w:t>
      </w:r>
    </w:p>
    <w:p>
      <w:pPr>
        <w:pStyle w:val="Normal"/>
        <w:widowControl/>
        <w:suppressAutoHyphens w:val="false"/>
        <w:spacing w:before="280" w:after="280"/>
        <w:jc w:val="both"/>
        <w:rPr>
          <w:rFonts w:ascii="Marianne" w:hAnsi="Marianne" w:eastAsia="Times New Roman" w:cs="Arial"/>
          <w:b/>
          <w:b/>
          <w:bCs/>
          <w:color w:val="000000"/>
          <w:sz w:val="20"/>
          <w:szCs w:val="20"/>
          <w:lang w:eastAsia="fr-FR"/>
        </w:rPr>
      </w:pPr>
      <w:r>
        <w:rPr>
          <w:rFonts w:eastAsia="Times New Roman" w:cs="Arial" w:ascii="Marianne" w:hAnsi="Marianne"/>
          <w:b/>
          <w:bCs/>
          <w:color w:val="000000"/>
          <w:sz w:val="20"/>
          <w:szCs w:val="20"/>
          <w:lang w:eastAsia="fr-FR"/>
        </w:rPr>
        <w:t>c) Analyse des données disponibles</w:t>
      </w:r>
    </w:p>
    <w:p>
      <w:pPr>
        <w:pStyle w:val="Normal"/>
        <w:widowControl/>
        <w:numPr>
          <w:ilvl w:val="0"/>
          <w:numId w:val="9"/>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mobilisation des données existantes (scientifiques, techniques, territoriales) ; </w:t>
      </w:r>
    </w:p>
    <w:p>
      <w:pPr>
        <w:pStyle w:val="Normal"/>
        <w:widowControl/>
        <w:numPr>
          <w:ilvl w:val="0"/>
          <w:numId w:val="9"/>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identification des lacunes et besoins complémentaires. </w:t>
      </w:r>
    </w:p>
    <w:p>
      <w:pPr>
        <w:pStyle w:val="Normal"/>
        <w:widowControl/>
        <w:suppressAutoHyphens w:val="false"/>
        <w:spacing w:before="280" w:after="280"/>
        <w:jc w:val="both"/>
        <w:rPr>
          <w:rFonts w:ascii="Marianne" w:hAnsi="Marianne" w:eastAsia="Times New Roman" w:cs="Arial"/>
          <w:b/>
          <w:b/>
          <w:bCs/>
          <w:color w:val="000000"/>
          <w:sz w:val="20"/>
          <w:szCs w:val="20"/>
          <w:lang w:eastAsia="fr-FR"/>
        </w:rPr>
      </w:pPr>
      <w:r>
        <w:rPr>
          <w:rFonts w:eastAsia="Times New Roman" w:cs="Arial" w:ascii="Marianne" w:hAnsi="Marianne"/>
          <w:b/>
          <w:bCs/>
          <w:color w:val="000000"/>
          <w:sz w:val="20"/>
          <w:szCs w:val="20"/>
          <w:lang w:eastAsia="fr-FR"/>
        </w:rPr>
        <w:t>d) Concertation des acteurs</w:t>
      </w:r>
    </w:p>
    <w:p>
      <w:pPr>
        <w:pStyle w:val="Normal"/>
        <w:widowControl/>
        <w:numPr>
          <w:ilvl w:val="0"/>
          <w:numId w:val="10"/>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échanges avec organismes de recherche, acteurs agricoles et institutions ; </w:t>
      </w:r>
    </w:p>
    <w:p>
      <w:pPr>
        <w:pStyle w:val="Normal"/>
        <w:widowControl/>
        <w:numPr>
          <w:ilvl w:val="0"/>
          <w:numId w:val="10"/>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prise en compte des contraintes et réalités de terrain. </w:t>
      </w:r>
    </w:p>
    <w:p>
      <w:pPr>
        <w:pStyle w:val="Normal"/>
        <w:widowControl/>
        <w:suppressAutoHyphens w:val="false"/>
        <w:spacing w:before="280" w:after="280"/>
        <w:jc w:val="both"/>
        <w:rPr>
          <w:rFonts w:ascii="Marianne" w:hAnsi="Marianne" w:eastAsia="Times New Roman" w:cs="Arial"/>
          <w:b/>
          <w:b/>
          <w:bCs/>
          <w:color w:val="000000"/>
          <w:sz w:val="20"/>
          <w:szCs w:val="20"/>
          <w:lang w:eastAsia="fr-FR"/>
        </w:rPr>
      </w:pPr>
      <w:r>
        <w:rPr>
          <w:rFonts w:eastAsia="Times New Roman" w:cs="Arial" w:ascii="Marianne" w:hAnsi="Marianne"/>
          <w:b/>
          <w:bCs/>
          <w:color w:val="000000"/>
          <w:sz w:val="20"/>
          <w:szCs w:val="20"/>
          <w:lang w:eastAsia="fr-FR"/>
        </w:rPr>
        <w:t>e) Élaboration d’un cadre méthodologique</w:t>
      </w:r>
    </w:p>
    <w:p>
      <w:pPr>
        <w:pStyle w:val="Normal"/>
        <w:widowControl/>
        <w:numPr>
          <w:ilvl w:val="0"/>
          <w:numId w:val="11"/>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définition du périmètre de la future méthode ; </w:t>
      </w:r>
    </w:p>
    <w:p>
      <w:pPr>
        <w:pStyle w:val="Normal"/>
        <w:widowControl/>
        <w:numPr>
          <w:ilvl w:val="0"/>
          <w:numId w:val="11"/>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principes de calcul et de quantification ; </w:t>
      </w:r>
    </w:p>
    <w:p>
      <w:pPr>
        <w:pStyle w:val="Normal"/>
        <w:widowControl/>
        <w:numPr>
          <w:ilvl w:val="0"/>
          <w:numId w:val="11"/>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modalités de suivi et de vérification ; </w:t>
      </w:r>
    </w:p>
    <w:p>
      <w:pPr>
        <w:pStyle w:val="Normal"/>
        <w:widowControl/>
        <w:numPr>
          <w:ilvl w:val="0"/>
          <w:numId w:val="11"/>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identification des incertitudes. </w:t>
      </w:r>
    </w:p>
    <w:p>
      <w:pPr>
        <w:pStyle w:val="Normal"/>
        <w:widowControl/>
        <w:suppressAutoHyphens w:val="false"/>
        <w:spacing w:before="280" w:after="280"/>
        <w:jc w:val="both"/>
        <w:rPr>
          <w:rFonts w:ascii="Marianne" w:hAnsi="Marianne" w:eastAsia="Times New Roman" w:cs="Arial"/>
          <w:b/>
          <w:b/>
          <w:bCs/>
          <w:color w:val="000000"/>
          <w:sz w:val="20"/>
          <w:szCs w:val="20"/>
          <w:lang w:eastAsia="fr-FR"/>
        </w:rPr>
      </w:pPr>
      <w:r>
        <w:rPr>
          <w:rFonts w:eastAsia="Times New Roman" w:cs="Arial" w:ascii="Marianne" w:hAnsi="Marianne"/>
          <w:b/>
          <w:bCs/>
          <w:color w:val="000000"/>
          <w:sz w:val="20"/>
          <w:szCs w:val="20"/>
          <w:lang w:eastAsia="fr-FR"/>
        </w:rPr>
        <w:t>f) Recommandations</w:t>
      </w:r>
    </w:p>
    <w:p>
      <w:pPr>
        <w:pStyle w:val="Normal"/>
        <w:widowControl/>
        <w:numPr>
          <w:ilvl w:val="0"/>
          <w:numId w:val="12"/>
        </w:numPr>
        <w:suppressAutoHyphens w:val="false"/>
        <w:spacing w:before="280" w:after="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conditions de mise en œuvre de projets pilotes (taille, pratiques, viabilité financière, coûts, financement…); </w:t>
      </w:r>
    </w:p>
    <w:p>
      <w:pPr>
        <w:pStyle w:val="Normal"/>
        <w:widowControl/>
        <w:numPr>
          <w:ilvl w:val="0"/>
          <w:numId w:val="12"/>
        </w:numPr>
        <w:suppressAutoHyphens w:val="false"/>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étapes nécessaires à l’élaboration et à l’homologation d’une méthode ; </w:t>
      </w:r>
    </w:p>
    <w:p>
      <w:pPr>
        <w:pStyle w:val="Normal"/>
        <w:widowControl/>
        <w:numPr>
          <w:ilvl w:val="0"/>
          <w:numId w:val="12"/>
        </w:numPr>
        <w:suppressAutoHyphens w:val="false"/>
        <w:spacing w:before="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 xml:space="preserve">besoins en données et en partenariats. </w:t>
      </w:r>
    </w:p>
    <w:p>
      <w:pPr>
        <w:pStyle w:val="Normal"/>
        <w:widowControl/>
        <w:suppressAutoHyphens w:val="false"/>
        <w:spacing w:before="280" w:after="280"/>
        <w:jc w:val="both"/>
        <w:rPr>
          <w:rFonts w:ascii="Marianne" w:hAnsi="Marianne"/>
          <w:color w:val="000000"/>
          <w:sz w:val="20"/>
          <w:szCs w:val="20"/>
        </w:rPr>
      </w:pPr>
      <w:r>
        <w:rPr>
          <w:rFonts w:ascii="Marianne" w:hAnsi="Marianne"/>
          <w:color w:val="000000"/>
          <w:sz w:val="20"/>
          <w:szCs w:val="20"/>
        </w:rPr>
      </w:r>
    </w:p>
    <w:p>
      <w:pPr>
        <w:pStyle w:val="Normal"/>
        <w:widowControl/>
        <w:suppressAutoHyphens w:val="false"/>
        <w:spacing w:before="28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L’offre du prestataire devra détailler la méthodologie employée (nombre d’entretiens, d’enquêtes, accès aux données, type d’analyse…). Le prestataire devra justifier, de manière détaillée et argumentée, la démarche et la méthodologie retenues et en apprécier la faisabilité au regard notamment de la disponibilité des données.</w:t>
      </w:r>
    </w:p>
    <w:p>
      <w:pPr>
        <w:pStyle w:val="Normal"/>
        <w:rPr>
          <w:rFonts w:ascii="Marianne" w:hAnsi="Marianne"/>
          <w:color w:val="000000"/>
          <w:sz w:val="20"/>
          <w:szCs w:val="20"/>
        </w:rPr>
      </w:pPr>
      <w:r>
        <w:rPr>
          <w:rFonts w:cs="Arial" w:ascii="Marianne" w:hAnsi="Marianne"/>
          <w:color w:val="000000"/>
          <w:sz w:val="20"/>
          <w:szCs w:val="20"/>
        </w:rPr>
        <w:t>Le prestataire devra citer les sources utilisées pour réaliser l’étude</w:t>
      </w:r>
      <w:r>
        <w:rPr>
          <w:rFonts w:ascii="Marianne" w:hAnsi="Marianne"/>
          <w:i/>
          <w:iCs/>
          <w:color w:val="000000"/>
          <w:sz w:val="20"/>
          <w:szCs w:val="20"/>
        </w:rPr>
        <w:t xml:space="preserve">. </w:t>
      </w:r>
    </w:p>
    <w:p>
      <w:pPr>
        <w:pStyle w:val="Normal"/>
        <w:rPr>
          <w:rFonts w:ascii="Marianne" w:hAnsi="Marianne"/>
          <w:i/>
          <w:i/>
          <w:iCs/>
          <w:color w:val="000000"/>
          <w:sz w:val="20"/>
          <w:szCs w:val="20"/>
        </w:rPr>
      </w:pPr>
      <w:r>
        <w:rPr>
          <w:rFonts w:ascii="Marianne" w:hAnsi="Marianne"/>
          <w:i/>
          <w:iCs/>
          <w:color w:val="000000"/>
          <w:sz w:val="20"/>
          <w:szCs w:val="20"/>
        </w:rPr>
      </w:r>
    </w:p>
    <w:p>
      <w:pPr>
        <w:pStyle w:val="Normal"/>
        <w:widowControl/>
        <w:suppressAutoHyphens w:val="false"/>
        <w:spacing w:before="280" w:after="280"/>
        <w:jc w:val="both"/>
        <w:rPr>
          <w:rFonts w:ascii="Marianne" w:hAnsi="Marianne" w:eastAsia="Times New Roman" w:cs="Arial"/>
          <w:color w:val="000000"/>
          <w:sz w:val="20"/>
          <w:szCs w:val="20"/>
          <w:lang w:eastAsia="fr-FR"/>
        </w:rPr>
      </w:pPr>
      <w:r>
        <w:rPr>
          <w:rFonts w:eastAsia="Times New Roman" w:cs="Arial" w:ascii="Marianne" w:hAnsi="Marianne"/>
          <w:color w:val="000000"/>
          <w:sz w:val="20"/>
          <w:szCs w:val="20"/>
          <w:lang w:eastAsia="fr-FR"/>
        </w:rPr>
        <w:t>Le soumissionnaire proposera dans son offre un calendrier adapté aux méthodes proposées, et détaillant l’articulation entre les différentes phases. Ce calendrier devra intégrer les délais prévus entre les réunions du groupe de travail prospectif et les réunions de COPIL et ceux pour la fourniture des différents livrables, en particulier le temps de rédaction.</w:t>
      </w:r>
    </w:p>
    <w:p>
      <w:pPr>
        <w:pStyle w:val="Corpsdetexte"/>
        <w:spacing w:before="181" w:after="0"/>
        <w:rPr>
          <w:rFonts w:ascii="Marianne" w:hAnsi="Marianne"/>
          <w:i/>
          <w:i/>
          <w:color w:val="000000"/>
        </w:rPr>
      </w:pPr>
      <w:r>
        <w:rPr>
          <w:rFonts w:ascii="Marianne" w:hAnsi="Marianne"/>
          <w:i/>
          <w:color w:val="000000"/>
        </w:rPr>
      </w:r>
    </w:p>
    <w:p>
      <w:pPr>
        <w:pStyle w:val="Titre1"/>
        <w:numPr>
          <w:ilvl w:val="0"/>
          <w:numId w:val="3"/>
        </w:numPr>
        <w:tabs>
          <w:tab w:val="clear" w:pos="720"/>
          <w:tab w:val="left" w:pos="859" w:leader="none"/>
        </w:tabs>
        <w:ind w:left="859" w:hanging="358"/>
        <w:rPr>
          <w:rFonts w:ascii="Marianne" w:hAnsi="Marianne"/>
          <w:color w:val="000000"/>
          <w:sz w:val="20"/>
          <w:szCs w:val="20"/>
        </w:rPr>
      </w:pPr>
      <w:r>
        <w:rPr>
          <w:rFonts w:ascii="Marianne" w:hAnsi="Marianne"/>
          <w:color w:val="000000"/>
          <w:sz w:val="20"/>
          <w:szCs w:val="20"/>
        </w:rPr>
        <w:t>Délais</w:t>
      </w:r>
      <w:r>
        <w:rPr>
          <w:rFonts w:ascii="Marianne" w:hAnsi="Marianne"/>
          <w:color w:val="000000"/>
          <w:spacing w:val="-4"/>
          <w:sz w:val="20"/>
          <w:szCs w:val="20"/>
        </w:rPr>
        <w:t xml:space="preserve"> </w:t>
      </w:r>
      <w:r>
        <w:rPr>
          <w:rFonts w:ascii="Marianne" w:hAnsi="Marianne"/>
          <w:color w:val="000000"/>
          <w:sz w:val="20"/>
          <w:szCs w:val="20"/>
        </w:rPr>
        <w:t>de</w:t>
      </w:r>
      <w:r>
        <w:rPr>
          <w:rFonts w:ascii="Marianne" w:hAnsi="Marianne"/>
          <w:color w:val="000000"/>
          <w:spacing w:val="-3"/>
          <w:sz w:val="20"/>
          <w:szCs w:val="20"/>
        </w:rPr>
        <w:t xml:space="preserve"> </w:t>
      </w:r>
      <w:r>
        <w:rPr>
          <w:rFonts w:ascii="Marianne" w:hAnsi="Marianne"/>
          <w:color w:val="000000"/>
          <w:sz w:val="20"/>
          <w:szCs w:val="20"/>
        </w:rPr>
        <w:t>réalisation</w:t>
      </w:r>
      <w:r>
        <w:rPr>
          <w:rFonts w:ascii="Marianne" w:hAnsi="Marianne"/>
          <w:color w:val="000000"/>
          <w:spacing w:val="-4"/>
          <w:sz w:val="20"/>
          <w:szCs w:val="20"/>
        </w:rPr>
        <w:t xml:space="preserve"> </w:t>
      </w:r>
      <w:r>
        <w:rPr>
          <w:rFonts w:ascii="Marianne" w:hAnsi="Marianne"/>
          <w:color w:val="000000"/>
          <w:sz w:val="20"/>
          <w:szCs w:val="20"/>
        </w:rPr>
        <w:t>de</w:t>
      </w:r>
      <w:r>
        <w:rPr>
          <w:rFonts w:ascii="Marianne" w:hAnsi="Marianne"/>
          <w:color w:val="000000"/>
          <w:spacing w:val="-3"/>
          <w:sz w:val="20"/>
          <w:szCs w:val="20"/>
        </w:rPr>
        <w:t xml:space="preserve"> </w:t>
      </w:r>
      <w:r>
        <w:rPr>
          <w:rFonts w:ascii="Marianne" w:hAnsi="Marianne"/>
          <w:color w:val="000000"/>
          <w:spacing w:val="-2"/>
          <w:sz w:val="20"/>
          <w:szCs w:val="20"/>
        </w:rPr>
        <w:t>l’étude</w:t>
      </w:r>
    </w:p>
    <w:p>
      <w:pPr>
        <w:pStyle w:val="Corpsdetexte"/>
        <w:spacing w:lineRule="auto" w:line="276" w:before="202" w:after="0"/>
        <w:ind w:left="141" w:hanging="0"/>
        <w:rPr>
          <w:rFonts w:ascii="Marianne" w:hAnsi="Marianne"/>
          <w:color w:val="000000"/>
        </w:rPr>
      </w:pPr>
      <w:r>
        <w:rPr>
          <w:rFonts w:ascii="Marianne" w:hAnsi="Marianne"/>
          <w:color w:val="000000"/>
        </w:rPr>
        <w:t>Le</w:t>
      </w:r>
      <w:r>
        <w:rPr>
          <w:rFonts w:ascii="Marianne" w:hAnsi="Marianne"/>
          <w:color w:val="000000"/>
          <w:spacing w:val="-2"/>
        </w:rPr>
        <w:t xml:space="preserve"> </w:t>
      </w:r>
      <w:r>
        <w:rPr>
          <w:rFonts w:ascii="Marianne" w:hAnsi="Marianne"/>
          <w:color w:val="000000"/>
        </w:rPr>
        <w:t>début</w:t>
      </w:r>
      <w:r>
        <w:rPr>
          <w:rFonts w:ascii="Marianne" w:hAnsi="Marianne"/>
          <w:color w:val="000000"/>
          <w:spacing w:val="-2"/>
        </w:rPr>
        <w:t xml:space="preserve"> </w:t>
      </w:r>
      <w:r>
        <w:rPr>
          <w:rFonts w:ascii="Marianne" w:hAnsi="Marianne"/>
          <w:color w:val="000000"/>
        </w:rPr>
        <w:t>de</w:t>
      </w:r>
      <w:r>
        <w:rPr>
          <w:rFonts w:ascii="Marianne" w:hAnsi="Marianne"/>
          <w:color w:val="000000"/>
          <w:spacing w:val="-2"/>
        </w:rPr>
        <w:t xml:space="preserve"> </w:t>
      </w:r>
      <w:r>
        <w:rPr>
          <w:rFonts w:ascii="Marianne" w:hAnsi="Marianne"/>
          <w:color w:val="000000"/>
        </w:rPr>
        <w:t>la</w:t>
      </w:r>
      <w:r>
        <w:rPr>
          <w:rFonts w:ascii="Marianne" w:hAnsi="Marianne"/>
          <w:color w:val="000000"/>
          <w:spacing w:val="-2"/>
        </w:rPr>
        <w:t xml:space="preserve"> </w:t>
      </w:r>
      <w:r>
        <w:rPr>
          <w:rFonts w:ascii="Marianne" w:hAnsi="Marianne"/>
          <w:color w:val="000000"/>
        </w:rPr>
        <w:t>prestation</w:t>
      </w:r>
      <w:r>
        <w:rPr>
          <w:rFonts w:ascii="Marianne" w:hAnsi="Marianne"/>
          <w:color w:val="000000"/>
          <w:spacing w:val="-2"/>
        </w:rPr>
        <w:t xml:space="preserve"> </w:t>
      </w:r>
      <w:r>
        <w:rPr>
          <w:rFonts w:ascii="Marianne" w:hAnsi="Marianne"/>
          <w:color w:val="000000"/>
        </w:rPr>
        <w:t>est</w:t>
      </w:r>
      <w:r>
        <w:rPr>
          <w:rFonts w:ascii="Marianne" w:hAnsi="Marianne"/>
          <w:color w:val="000000"/>
          <w:spacing w:val="-2"/>
        </w:rPr>
        <w:t xml:space="preserve"> </w:t>
      </w:r>
      <w:r>
        <w:rPr>
          <w:rFonts w:ascii="Marianne" w:hAnsi="Marianne"/>
          <w:color w:val="000000"/>
        </w:rPr>
        <w:t>fixé</w:t>
      </w:r>
      <w:r>
        <w:rPr>
          <w:rFonts w:ascii="Marianne" w:hAnsi="Marianne"/>
          <w:color w:val="000000"/>
          <w:spacing w:val="-2"/>
        </w:rPr>
        <w:t xml:space="preserve"> </w:t>
      </w:r>
      <w:r>
        <w:rPr>
          <w:rFonts w:ascii="Marianne" w:hAnsi="Marianne"/>
          <w:color w:val="000000"/>
        </w:rPr>
        <w:t>dans</w:t>
      </w:r>
      <w:r>
        <w:rPr>
          <w:rFonts w:ascii="Marianne" w:hAnsi="Marianne"/>
          <w:color w:val="000000"/>
          <w:spacing w:val="-2"/>
        </w:rPr>
        <w:t xml:space="preserve"> </w:t>
      </w:r>
      <w:r>
        <w:rPr>
          <w:rFonts w:ascii="Marianne" w:hAnsi="Marianne"/>
          <w:color w:val="000000"/>
        </w:rPr>
        <w:t>la</w:t>
      </w:r>
      <w:r>
        <w:rPr>
          <w:rFonts w:ascii="Marianne" w:hAnsi="Marianne"/>
          <w:color w:val="000000"/>
          <w:spacing w:val="-2"/>
        </w:rPr>
        <w:t xml:space="preserve"> </w:t>
      </w:r>
      <w:r>
        <w:rPr>
          <w:rFonts w:ascii="Marianne" w:hAnsi="Marianne"/>
          <w:color w:val="000000"/>
        </w:rPr>
        <w:t>convention</w:t>
      </w:r>
      <w:r>
        <w:rPr>
          <w:rFonts w:ascii="Marianne" w:hAnsi="Marianne"/>
          <w:color w:val="000000"/>
          <w:spacing w:val="-2"/>
        </w:rPr>
        <w:t xml:space="preserve"> </w:t>
      </w:r>
      <w:r>
        <w:rPr>
          <w:rFonts w:ascii="Marianne" w:hAnsi="Marianne"/>
          <w:color w:val="000000"/>
        </w:rPr>
        <w:t>qui</w:t>
      </w:r>
      <w:r>
        <w:rPr>
          <w:rFonts w:ascii="Marianne" w:hAnsi="Marianne"/>
          <w:color w:val="000000"/>
          <w:spacing w:val="-2"/>
        </w:rPr>
        <w:t xml:space="preserve"> </w:t>
      </w:r>
      <w:r>
        <w:rPr>
          <w:rFonts w:ascii="Marianne" w:hAnsi="Marianne"/>
          <w:color w:val="000000"/>
        </w:rPr>
        <w:t>notifie</w:t>
      </w:r>
      <w:r>
        <w:rPr>
          <w:rFonts w:ascii="Marianne" w:hAnsi="Marianne"/>
          <w:color w:val="000000"/>
          <w:spacing w:val="-2"/>
        </w:rPr>
        <w:t xml:space="preserve"> </w:t>
      </w:r>
      <w:r>
        <w:rPr>
          <w:rFonts w:ascii="Marianne" w:hAnsi="Marianne"/>
          <w:color w:val="000000"/>
        </w:rPr>
        <w:t>le</w:t>
      </w:r>
      <w:r>
        <w:rPr>
          <w:rFonts w:ascii="Marianne" w:hAnsi="Marianne"/>
          <w:color w:val="000000"/>
          <w:spacing w:val="-2"/>
        </w:rPr>
        <w:t xml:space="preserve"> </w:t>
      </w:r>
      <w:r>
        <w:rPr>
          <w:rFonts w:ascii="Marianne" w:hAnsi="Marianne"/>
          <w:color w:val="000000"/>
        </w:rPr>
        <w:t>marché</w:t>
      </w:r>
      <w:r>
        <w:rPr>
          <w:rFonts w:ascii="Marianne" w:hAnsi="Marianne"/>
          <w:color w:val="000000"/>
          <w:spacing w:val="-2"/>
        </w:rPr>
        <w:t xml:space="preserve"> </w:t>
      </w:r>
      <w:r>
        <w:rPr>
          <w:rFonts w:ascii="Marianne" w:hAnsi="Marianne"/>
          <w:color w:val="000000"/>
        </w:rPr>
        <w:t>pour</w:t>
      </w:r>
      <w:r>
        <w:rPr>
          <w:rFonts w:ascii="Marianne" w:hAnsi="Marianne"/>
          <w:color w:val="000000"/>
          <w:spacing w:val="-2"/>
        </w:rPr>
        <w:t xml:space="preserve"> </w:t>
      </w:r>
      <w:r>
        <w:rPr>
          <w:rFonts w:ascii="Marianne" w:hAnsi="Marianne"/>
          <w:color w:val="000000"/>
        </w:rPr>
        <w:t>une</w:t>
      </w:r>
      <w:r>
        <w:rPr>
          <w:rFonts w:ascii="Marianne" w:hAnsi="Marianne"/>
          <w:color w:val="000000"/>
          <w:spacing w:val="-2"/>
        </w:rPr>
        <w:t xml:space="preserve"> </w:t>
      </w:r>
      <w:r>
        <w:rPr>
          <w:rFonts w:ascii="Marianne" w:hAnsi="Marianne"/>
          <w:color w:val="000000"/>
        </w:rPr>
        <w:t>durée</w:t>
      </w:r>
      <w:r>
        <w:rPr>
          <w:rFonts w:ascii="Marianne" w:hAnsi="Marianne"/>
          <w:color w:val="000000"/>
          <w:spacing w:val="-2"/>
        </w:rPr>
        <w:t xml:space="preserve"> </w:t>
      </w:r>
      <w:r>
        <w:rPr>
          <w:rFonts w:ascii="Marianne" w:hAnsi="Marianne"/>
          <w:color w:val="000000"/>
        </w:rPr>
        <w:t>de</w:t>
      </w:r>
      <w:r>
        <w:rPr>
          <w:rFonts w:ascii="Marianne" w:hAnsi="Marianne"/>
          <w:color w:val="000000"/>
          <w:spacing w:val="-2"/>
        </w:rPr>
        <w:t xml:space="preserve"> 12 </w:t>
      </w:r>
      <w:r>
        <w:rPr>
          <w:rFonts w:ascii="Marianne" w:hAnsi="Marianne"/>
          <w:color w:val="000000"/>
        </w:rPr>
        <w:t xml:space="preserve">mois </w:t>
      </w:r>
      <w:r>
        <w:rPr>
          <w:rFonts w:ascii="Marianne" w:hAnsi="Marianne"/>
          <w:color w:val="000000"/>
          <w:spacing w:val="-2"/>
        </w:rPr>
        <w:t>maximum.</w:t>
      </w:r>
    </w:p>
    <w:p>
      <w:pPr>
        <w:pStyle w:val="Corpsdetexte"/>
        <w:rPr>
          <w:rFonts w:ascii="Marianne" w:hAnsi="Marianne"/>
          <w:i/>
          <w:i/>
          <w:color w:val="000000"/>
        </w:rPr>
      </w:pPr>
      <w:r>
        <w:rPr>
          <w:rFonts w:ascii="Marianne" w:hAnsi="Marianne"/>
          <w:i/>
          <w:color w:val="000000"/>
        </w:rPr>
      </w:r>
    </w:p>
    <w:p>
      <w:pPr>
        <w:pStyle w:val="Corpsdetexte"/>
        <w:spacing w:before="154" w:after="0"/>
        <w:rPr>
          <w:rFonts w:ascii="Marianne" w:hAnsi="Marianne"/>
          <w:i/>
          <w:i/>
          <w:color w:val="000000"/>
        </w:rPr>
      </w:pPr>
      <w:r>
        <w:rPr>
          <w:rFonts w:ascii="Marianne" w:hAnsi="Marianne"/>
          <w:i/>
          <w:color w:val="000000"/>
        </w:rPr>
      </w:r>
    </w:p>
    <w:p>
      <w:pPr>
        <w:pStyle w:val="Titre1"/>
        <w:numPr>
          <w:ilvl w:val="0"/>
          <w:numId w:val="3"/>
        </w:numPr>
        <w:tabs>
          <w:tab w:val="clear" w:pos="720"/>
          <w:tab w:val="left" w:pos="859" w:leader="none"/>
        </w:tabs>
        <w:ind w:left="859" w:hanging="358"/>
        <w:rPr>
          <w:rFonts w:ascii="Marianne" w:hAnsi="Marianne"/>
          <w:color w:val="000000"/>
          <w:spacing w:val="-2"/>
          <w:sz w:val="20"/>
          <w:szCs w:val="20"/>
        </w:rPr>
      </w:pPr>
      <w:r>
        <w:rPr>
          <w:rFonts w:ascii="Marianne" w:hAnsi="Marianne"/>
          <w:color w:val="000000"/>
          <w:spacing w:val="-2"/>
          <w:sz w:val="20"/>
          <w:szCs w:val="20"/>
        </w:rPr>
        <w:t>Montant</w:t>
      </w:r>
    </w:p>
    <w:p>
      <w:pPr>
        <w:pStyle w:val="Corpsdetexte"/>
        <w:spacing w:before="225" w:after="0"/>
        <w:rPr>
          <w:rFonts w:ascii="Marianne" w:hAnsi="Marianne"/>
          <w:b/>
          <w:b/>
          <w:color w:val="000000"/>
        </w:rPr>
      </w:pPr>
      <w:r>
        <w:rPr>
          <w:rFonts w:ascii="Marianne" w:hAnsi="Marianne"/>
          <w:b/>
          <w:color w:val="000000"/>
        </w:rPr>
      </w:r>
    </w:p>
    <w:p>
      <w:pPr>
        <w:pStyle w:val="Normal"/>
        <w:ind w:left="141" w:hanging="0"/>
        <w:jc w:val="both"/>
        <w:rPr>
          <w:rFonts w:ascii="Marianne" w:hAnsi="Marianne"/>
          <w:color w:val="000000"/>
          <w:sz w:val="20"/>
          <w:szCs w:val="20"/>
        </w:rPr>
      </w:pPr>
      <w:r>
        <w:rPr>
          <w:rFonts w:ascii="Marianne" w:hAnsi="Marianne"/>
          <w:color w:val="000000"/>
          <w:sz w:val="20"/>
          <w:szCs w:val="20"/>
        </w:rPr>
        <w:t>Le</w:t>
      </w:r>
      <w:r>
        <w:rPr>
          <w:rFonts w:ascii="Marianne" w:hAnsi="Marianne"/>
          <w:color w:val="000000"/>
          <w:spacing w:val="-2"/>
          <w:sz w:val="20"/>
          <w:szCs w:val="20"/>
        </w:rPr>
        <w:t xml:space="preserve"> </w:t>
      </w:r>
      <w:r>
        <w:rPr>
          <w:rFonts w:ascii="Marianne" w:hAnsi="Marianne"/>
          <w:b/>
          <w:color w:val="000000"/>
          <w:sz w:val="20"/>
          <w:szCs w:val="20"/>
        </w:rPr>
        <w:t>montant</w:t>
      </w:r>
      <w:r>
        <w:rPr>
          <w:rFonts w:ascii="Marianne" w:hAnsi="Marianne"/>
          <w:b/>
          <w:color w:val="000000"/>
          <w:spacing w:val="-2"/>
          <w:sz w:val="20"/>
          <w:szCs w:val="20"/>
        </w:rPr>
        <w:t xml:space="preserve"> </w:t>
      </w:r>
      <w:r>
        <w:rPr>
          <w:rFonts w:ascii="Marianne" w:hAnsi="Marianne"/>
          <w:b/>
          <w:color w:val="000000"/>
          <w:sz w:val="20"/>
          <w:szCs w:val="20"/>
        </w:rPr>
        <w:t>maximum</w:t>
      </w:r>
      <w:r>
        <w:rPr>
          <w:rFonts w:ascii="Marianne" w:hAnsi="Marianne"/>
          <w:b/>
          <w:color w:val="000000"/>
          <w:spacing w:val="-2"/>
          <w:sz w:val="20"/>
          <w:szCs w:val="20"/>
        </w:rPr>
        <w:t xml:space="preserve"> </w:t>
      </w:r>
      <w:r>
        <w:rPr>
          <w:rFonts w:ascii="Marianne" w:hAnsi="Marianne"/>
          <w:b/>
          <w:color w:val="000000"/>
          <w:sz w:val="20"/>
          <w:szCs w:val="20"/>
        </w:rPr>
        <w:t>de</w:t>
      </w:r>
      <w:r>
        <w:rPr>
          <w:rFonts w:ascii="Marianne" w:hAnsi="Marianne"/>
          <w:b/>
          <w:color w:val="000000"/>
          <w:spacing w:val="-1"/>
          <w:sz w:val="20"/>
          <w:szCs w:val="20"/>
        </w:rPr>
        <w:t xml:space="preserve"> </w:t>
      </w:r>
      <w:r>
        <w:rPr>
          <w:rFonts w:ascii="Marianne" w:hAnsi="Marianne"/>
          <w:b/>
          <w:color w:val="000000"/>
          <w:sz w:val="20"/>
          <w:szCs w:val="20"/>
        </w:rPr>
        <w:t>l’étude</w:t>
      </w:r>
      <w:r>
        <w:rPr>
          <w:rFonts w:ascii="Marianne" w:hAnsi="Marianne"/>
          <w:b/>
          <w:color w:val="000000"/>
          <w:spacing w:val="-2"/>
          <w:sz w:val="20"/>
          <w:szCs w:val="20"/>
        </w:rPr>
        <w:t xml:space="preserve"> </w:t>
      </w:r>
      <w:r>
        <w:rPr>
          <w:rFonts w:ascii="Marianne" w:hAnsi="Marianne"/>
          <w:b/>
          <w:color w:val="000000"/>
          <w:sz w:val="20"/>
          <w:szCs w:val="20"/>
        </w:rPr>
        <w:t>est</w:t>
      </w:r>
      <w:r>
        <w:rPr>
          <w:rFonts w:ascii="Marianne" w:hAnsi="Marianne"/>
          <w:b/>
          <w:color w:val="000000"/>
          <w:spacing w:val="-2"/>
          <w:sz w:val="20"/>
          <w:szCs w:val="20"/>
        </w:rPr>
        <w:t xml:space="preserve"> </w:t>
      </w:r>
      <w:r>
        <w:rPr>
          <w:rFonts w:ascii="Marianne" w:hAnsi="Marianne"/>
          <w:b/>
          <w:color w:val="000000"/>
          <w:sz w:val="20"/>
          <w:szCs w:val="20"/>
        </w:rPr>
        <w:t>de</w:t>
      </w:r>
      <w:r>
        <w:rPr>
          <w:rFonts w:ascii="Marianne" w:hAnsi="Marianne"/>
          <w:b/>
          <w:color w:val="000000"/>
          <w:spacing w:val="-2"/>
          <w:sz w:val="20"/>
          <w:szCs w:val="20"/>
        </w:rPr>
        <w:t xml:space="preserve"> 50 000 € </w:t>
      </w:r>
      <w:r>
        <w:rPr>
          <w:rFonts w:ascii="Marianne" w:hAnsi="Marianne"/>
          <w:b/>
          <w:color w:val="000000"/>
          <w:sz w:val="20"/>
          <w:szCs w:val="20"/>
        </w:rPr>
        <w:t>TTC</w:t>
      </w:r>
      <w:r>
        <w:rPr>
          <w:rFonts w:ascii="Marianne" w:hAnsi="Marianne"/>
          <w:b/>
          <w:color w:val="000000"/>
          <w:spacing w:val="-1"/>
          <w:sz w:val="20"/>
          <w:szCs w:val="20"/>
        </w:rPr>
        <w:t xml:space="preserve"> </w:t>
      </w:r>
      <w:r>
        <w:rPr>
          <w:rFonts w:ascii="Marianne" w:hAnsi="Marianne"/>
          <w:color w:val="000000"/>
          <w:sz w:val="20"/>
          <w:szCs w:val="20"/>
        </w:rPr>
        <w:t>pour</w:t>
      </w:r>
      <w:r>
        <w:rPr>
          <w:rFonts w:ascii="Marianne" w:hAnsi="Marianne"/>
          <w:color w:val="000000"/>
          <w:spacing w:val="-2"/>
          <w:sz w:val="20"/>
          <w:szCs w:val="20"/>
        </w:rPr>
        <w:t xml:space="preserve"> </w:t>
      </w:r>
      <w:r>
        <w:rPr>
          <w:rFonts w:ascii="Marianne" w:hAnsi="Marianne"/>
          <w:color w:val="000000"/>
          <w:sz w:val="20"/>
          <w:szCs w:val="20"/>
        </w:rPr>
        <w:t>la</w:t>
      </w:r>
      <w:r>
        <w:rPr>
          <w:rFonts w:ascii="Marianne" w:hAnsi="Marianne"/>
          <w:color w:val="000000"/>
          <w:spacing w:val="-1"/>
          <w:sz w:val="20"/>
          <w:szCs w:val="20"/>
        </w:rPr>
        <w:t xml:space="preserve"> </w:t>
      </w:r>
      <w:r>
        <w:rPr>
          <w:rFonts w:ascii="Marianne" w:hAnsi="Marianne"/>
          <w:color w:val="000000"/>
          <w:sz w:val="20"/>
          <w:szCs w:val="20"/>
        </w:rPr>
        <w:t>durée</w:t>
      </w:r>
      <w:r>
        <w:rPr>
          <w:rFonts w:ascii="Marianne" w:hAnsi="Marianne"/>
          <w:color w:val="000000"/>
          <w:spacing w:val="-2"/>
          <w:sz w:val="20"/>
          <w:szCs w:val="20"/>
        </w:rPr>
        <w:t xml:space="preserve"> </w:t>
      </w:r>
      <w:r>
        <w:rPr>
          <w:rFonts w:ascii="Marianne" w:hAnsi="Marianne"/>
          <w:color w:val="000000"/>
          <w:sz w:val="20"/>
          <w:szCs w:val="20"/>
        </w:rPr>
        <w:t>totale</w:t>
      </w:r>
      <w:r>
        <w:rPr>
          <w:rFonts w:ascii="Marianne" w:hAnsi="Marianne"/>
          <w:color w:val="000000"/>
          <w:spacing w:val="-2"/>
          <w:sz w:val="20"/>
          <w:szCs w:val="20"/>
        </w:rPr>
        <w:t xml:space="preserve"> </w:t>
      </w:r>
      <w:r>
        <w:rPr>
          <w:rFonts w:ascii="Marianne" w:hAnsi="Marianne"/>
          <w:color w:val="000000"/>
          <w:sz w:val="20"/>
          <w:szCs w:val="20"/>
        </w:rPr>
        <w:t>de</w:t>
      </w:r>
      <w:r>
        <w:rPr>
          <w:rFonts w:ascii="Marianne" w:hAnsi="Marianne"/>
          <w:color w:val="000000"/>
          <w:spacing w:val="-1"/>
          <w:sz w:val="20"/>
          <w:szCs w:val="20"/>
        </w:rPr>
        <w:t xml:space="preserve"> </w:t>
      </w:r>
      <w:r>
        <w:rPr>
          <w:rFonts w:ascii="Marianne" w:hAnsi="Marianne"/>
          <w:color w:val="000000"/>
          <w:spacing w:val="-2"/>
          <w:sz w:val="20"/>
          <w:szCs w:val="20"/>
        </w:rPr>
        <w:t>l’étude.</w:t>
      </w:r>
    </w:p>
    <w:p>
      <w:pPr>
        <w:pStyle w:val="Corpsdetexte"/>
        <w:rPr>
          <w:rFonts w:ascii="Marianne" w:hAnsi="Marianne"/>
          <w:i/>
          <w:i/>
          <w:color w:val="000000"/>
        </w:rPr>
      </w:pPr>
      <w:r>
        <w:rPr>
          <w:rFonts w:ascii="Marianne" w:hAnsi="Marianne"/>
          <w:i/>
          <w:color w:val="000000"/>
        </w:rPr>
      </w:r>
    </w:p>
    <w:p>
      <w:pPr>
        <w:pStyle w:val="Corpsdetexte"/>
        <w:spacing w:before="12" w:after="0"/>
        <w:rPr>
          <w:rFonts w:ascii="Marianne" w:hAnsi="Marianne"/>
          <w:i/>
          <w:i/>
          <w:color w:val="000000"/>
        </w:rPr>
      </w:pPr>
      <w:r>
        <w:rPr>
          <w:rFonts w:ascii="Marianne" w:hAnsi="Marianne"/>
          <w:i/>
          <w:color w:val="000000"/>
        </w:rPr>
      </w:r>
    </w:p>
    <w:p>
      <w:pPr>
        <w:pStyle w:val="Titre1"/>
        <w:numPr>
          <w:ilvl w:val="0"/>
          <w:numId w:val="3"/>
        </w:numPr>
        <w:tabs>
          <w:tab w:val="clear" w:pos="720"/>
          <w:tab w:val="left" w:pos="859" w:leader="none"/>
        </w:tabs>
        <w:spacing w:before="1" w:after="0"/>
        <w:ind w:left="859" w:hanging="358"/>
        <w:rPr>
          <w:rFonts w:ascii="Marianne" w:hAnsi="Marianne"/>
          <w:color w:val="000000"/>
          <w:spacing w:val="-2"/>
          <w:sz w:val="20"/>
          <w:szCs w:val="20"/>
        </w:rPr>
      </w:pPr>
      <w:r>
        <w:rPr>
          <w:rFonts w:ascii="Marianne" w:hAnsi="Marianne"/>
          <w:color w:val="000000"/>
          <w:spacing w:val="-2"/>
          <w:sz w:val="20"/>
          <w:szCs w:val="20"/>
        </w:rPr>
        <w:t>Livrables</w:t>
      </w:r>
    </w:p>
    <w:p>
      <w:pPr>
        <w:pStyle w:val="Corpsdetexte"/>
        <w:spacing w:before="178" w:after="0"/>
        <w:rPr>
          <w:rFonts w:ascii="Marianne" w:hAnsi="Marianne"/>
          <w:b/>
          <w:b/>
          <w:color w:val="000000"/>
        </w:rPr>
      </w:pPr>
      <w:r>
        <w:rPr>
          <w:rFonts w:ascii="Marianne" w:hAnsi="Marianne"/>
          <w:b/>
          <w:color w:val="000000"/>
        </w:rPr>
      </w:r>
    </w:p>
    <w:p>
      <w:pPr>
        <w:pStyle w:val="Normal"/>
        <w:rPr>
          <w:rFonts w:ascii="Marianne" w:hAnsi="Marianne"/>
          <w:color w:val="000000"/>
          <w:sz w:val="20"/>
          <w:szCs w:val="20"/>
        </w:rPr>
      </w:pPr>
      <w:r>
        <w:rPr>
          <w:rFonts w:ascii="Marianne" w:hAnsi="Marianne"/>
          <w:color w:val="000000"/>
          <w:sz w:val="20"/>
          <w:szCs w:val="20"/>
        </w:rPr>
        <w:t xml:space="preserve">A minima, le prestataire retenu devra fournir : </w:t>
      </w:r>
    </w:p>
    <w:p>
      <w:pPr>
        <w:pStyle w:val="ListParagraph"/>
        <w:widowControl/>
        <w:numPr>
          <w:ilvl w:val="0"/>
          <w:numId w:val="18"/>
        </w:numPr>
        <w:suppressAutoHyphens w:val="false"/>
        <w:spacing w:lineRule="auto" w:line="276" w:before="0" w:after="160"/>
        <w:contextualSpacing/>
        <w:rPr>
          <w:rFonts w:ascii="Marianne" w:hAnsi="Marianne"/>
          <w:color w:val="000000"/>
          <w:sz w:val="20"/>
          <w:szCs w:val="20"/>
        </w:rPr>
      </w:pPr>
      <w:r>
        <w:rPr>
          <w:rFonts w:ascii="Marianne" w:hAnsi="Marianne"/>
          <w:color w:val="000000"/>
          <w:sz w:val="20"/>
          <w:szCs w:val="20"/>
        </w:rPr>
        <w:t>un rapport intermédiaire à mi-parcours (sous format Word) à livrer avant le COPIL intermédiaire</w:t>
      </w:r>
    </w:p>
    <w:p>
      <w:pPr>
        <w:pStyle w:val="ListParagraph"/>
        <w:widowControl/>
        <w:numPr>
          <w:ilvl w:val="0"/>
          <w:numId w:val="18"/>
        </w:numPr>
        <w:suppressAutoHyphens w:val="false"/>
        <w:spacing w:lineRule="auto" w:line="276" w:before="0" w:after="160"/>
        <w:contextualSpacing/>
        <w:rPr>
          <w:rFonts w:ascii="Marianne" w:hAnsi="Marianne"/>
          <w:color w:val="000000"/>
          <w:sz w:val="20"/>
          <w:szCs w:val="20"/>
        </w:rPr>
      </w:pPr>
      <w:r>
        <w:rPr>
          <w:rFonts w:ascii="Marianne" w:hAnsi="Marianne"/>
          <w:color w:val="000000"/>
          <w:sz w:val="20"/>
          <w:szCs w:val="20"/>
        </w:rPr>
        <w:t xml:space="preserve">support de présentation de la restitution finale (sous format PPT) </w:t>
      </w:r>
    </w:p>
    <w:p>
      <w:pPr>
        <w:pStyle w:val="ListParagraph"/>
        <w:widowControl/>
        <w:numPr>
          <w:ilvl w:val="0"/>
          <w:numId w:val="18"/>
        </w:numPr>
        <w:suppressAutoHyphens w:val="false"/>
        <w:spacing w:lineRule="auto" w:line="276" w:before="0" w:after="160"/>
        <w:contextualSpacing/>
        <w:jc w:val="both"/>
        <w:rPr>
          <w:rFonts w:ascii="Marianne" w:hAnsi="Marianne"/>
          <w:color w:val="000000"/>
          <w:sz w:val="20"/>
          <w:szCs w:val="20"/>
        </w:rPr>
      </w:pPr>
      <w:r>
        <w:rPr>
          <w:rFonts w:ascii="Marianne" w:hAnsi="Marianne"/>
          <w:color w:val="000000"/>
          <w:sz w:val="20"/>
          <w:szCs w:val="20"/>
        </w:rPr>
        <w:t>rapport d’étude rédigé (sous format Word)</w:t>
      </w:r>
    </w:p>
    <w:p>
      <w:pPr>
        <w:pStyle w:val="Normal"/>
        <w:jc w:val="both"/>
        <w:rPr>
          <w:rFonts w:ascii="Marianne" w:hAnsi="Marianne"/>
          <w:color w:val="000000"/>
          <w:sz w:val="20"/>
          <w:szCs w:val="20"/>
        </w:rPr>
      </w:pPr>
      <w:r>
        <w:rPr>
          <w:rFonts w:ascii="Marianne" w:hAnsi="Marianne"/>
          <w:color w:val="000000"/>
          <w:sz w:val="20"/>
          <w:szCs w:val="20"/>
        </w:rPr>
        <w:t xml:space="preserve">La version provisoire de ces 2 documents sera livrée avant le COPIL final. La version définitive sera livrée avant la fin de réalisation de l’étude. </w:t>
      </w:r>
    </w:p>
    <w:p>
      <w:pPr>
        <w:pStyle w:val="ListParagraph"/>
        <w:widowControl/>
        <w:numPr>
          <w:ilvl w:val="0"/>
          <w:numId w:val="18"/>
        </w:numPr>
        <w:suppressAutoHyphens w:val="false"/>
        <w:spacing w:lineRule="auto" w:line="276" w:before="0" w:after="160"/>
        <w:contextualSpacing/>
        <w:jc w:val="both"/>
        <w:rPr>
          <w:rFonts w:ascii="Marianne" w:hAnsi="Marianne"/>
          <w:color w:val="000000"/>
          <w:sz w:val="20"/>
          <w:szCs w:val="20"/>
        </w:rPr>
      </w:pPr>
      <w:r>
        <w:rPr>
          <w:rFonts w:ascii="Marianne" w:hAnsi="Marianne"/>
          <w:color w:val="000000"/>
          <w:sz w:val="20"/>
          <w:szCs w:val="20"/>
        </w:rPr>
        <w:t>une synthèse de 10 pages (sous format Word)</w:t>
      </w:r>
    </w:p>
    <w:p>
      <w:pPr>
        <w:pStyle w:val="ListParagraph"/>
        <w:widowControl/>
        <w:numPr>
          <w:ilvl w:val="0"/>
          <w:numId w:val="18"/>
        </w:numPr>
        <w:suppressAutoHyphens w:val="false"/>
        <w:spacing w:lineRule="auto" w:line="276" w:before="0" w:after="160"/>
        <w:contextualSpacing/>
        <w:jc w:val="both"/>
        <w:rPr>
          <w:rFonts w:ascii="Marianne" w:hAnsi="Marianne"/>
          <w:color w:val="000000"/>
          <w:sz w:val="20"/>
          <w:szCs w:val="20"/>
        </w:rPr>
      </w:pPr>
      <w:r>
        <w:rPr>
          <w:rFonts w:ascii="Marianne" w:hAnsi="Marianne"/>
          <w:color w:val="000000"/>
          <w:sz w:val="20"/>
          <w:szCs w:val="20"/>
        </w:rPr>
        <w:t xml:space="preserve">un résumé de 2 pages (sous format Word) comprenant une partie contexte, méthodologie et résultats. </w:t>
      </w:r>
    </w:p>
    <w:p>
      <w:pPr>
        <w:pStyle w:val="Corpsdetexte"/>
        <w:rPr>
          <w:rFonts w:ascii="Marianne" w:hAnsi="Marianne"/>
          <w:i/>
          <w:i/>
          <w:color w:val="000000"/>
        </w:rPr>
      </w:pPr>
      <w:r>
        <w:rPr>
          <w:rFonts w:ascii="Marianne" w:hAnsi="Marianne"/>
          <w:i/>
          <w:color w:val="000000"/>
        </w:rPr>
      </w:r>
    </w:p>
    <w:p>
      <w:pPr>
        <w:pStyle w:val="Corpsdetexte"/>
        <w:spacing w:before="125" w:after="0"/>
        <w:rPr>
          <w:rFonts w:ascii="Marianne" w:hAnsi="Marianne"/>
          <w:i/>
          <w:i/>
          <w:color w:val="000000"/>
        </w:rPr>
      </w:pPr>
      <w:r>
        <w:rPr>
          <w:rFonts w:ascii="Marianne" w:hAnsi="Marianne"/>
          <w:i/>
          <w:color w:val="000000"/>
        </w:rPr>
      </w:r>
    </w:p>
    <w:p>
      <w:pPr>
        <w:pStyle w:val="Titre1"/>
        <w:numPr>
          <w:ilvl w:val="0"/>
          <w:numId w:val="3"/>
        </w:numPr>
        <w:tabs>
          <w:tab w:val="clear" w:pos="720"/>
          <w:tab w:val="left" w:pos="918" w:leader="none"/>
        </w:tabs>
        <w:ind w:left="918" w:hanging="417"/>
        <w:rPr>
          <w:rFonts w:ascii="Marianne" w:hAnsi="Marianne"/>
          <w:color w:val="000000"/>
          <w:sz w:val="20"/>
          <w:szCs w:val="20"/>
        </w:rPr>
      </w:pPr>
      <w:r>
        <w:rPr>
          <w:rFonts w:ascii="Marianne" w:hAnsi="Marianne"/>
          <w:color w:val="000000"/>
          <w:spacing w:val="-8"/>
          <w:sz w:val="20"/>
          <w:szCs w:val="20"/>
        </w:rPr>
        <w:t>Pilotage</w:t>
      </w:r>
      <w:r>
        <w:rPr>
          <w:rFonts w:ascii="Marianne" w:hAnsi="Marianne"/>
          <w:color w:val="000000"/>
          <w:spacing w:val="-19"/>
          <w:sz w:val="20"/>
          <w:szCs w:val="20"/>
        </w:rPr>
        <w:t xml:space="preserve"> </w:t>
      </w:r>
      <w:r>
        <w:rPr>
          <w:rFonts w:ascii="Marianne" w:hAnsi="Marianne"/>
          <w:color w:val="000000"/>
          <w:spacing w:val="-8"/>
          <w:sz w:val="20"/>
          <w:szCs w:val="20"/>
        </w:rPr>
        <w:t>de</w:t>
      </w:r>
      <w:r>
        <w:rPr>
          <w:rFonts w:ascii="Marianne" w:hAnsi="Marianne"/>
          <w:color w:val="000000"/>
          <w:spacing w:val="-19"/>
          <w:sz w:val="20"/>
          <w:szCs w:val="20"/>
        </w:rPr>
        <w:t xml:space="preserve"> </w:t>
      </w:r>
      <w:r>
        <w:rPr>
          <w:rFonts w:ascii="Marianne" w:hAnsi="Marianne"/>
          <w:color w:val="000000"/>
          <w:spacing w:val="-8"/>
          <w:sz w:val="20"/>
          <w:szCs w:val="20"/>
        </w:rPr>
        <w:t>l’étude</w:t>
      </w:r>
      <w:r>
        <w:rPr>
          <w:rFonts w:ascii="Marianne" w:hAnsi="Marianne"/>
          <w:color w:val="000000"/>
          <w:spacing w:val="-19"/>
          <w:sz w:val="20"/>
          <w:szCs w:val="20"/>
        </w:rPr>
        <w:t xml:space="preserve"> </w:t>
      </w:r>
      <w:r>
        <w:rPr>
          <w:rFonts w:ascii="Marianne" w:hAnsi="Marianne"/>
          <w:color w:val="000000"/>
          <w:spacing w:val="-8"/>
          <w:sz w:val="20"/>
          <w:szCs w:val="20"/>
        </w:rPr>
        <w:t>et</w:t>
      </w:r>
      <w:r>
        <w:rPr>
          <w:rFonts w:ascii="Marianne" w:hAnsi="Marianne"/>
          <w:color w:val="000000"/>
          <w:spacing w:val="-19"/>
          <w:sz w:val="20"/>
          <w:szCs w:val="20"/>
        </w:rPr>
        <w:t xml:space="preserve"> </w:t>
      </w:r>
      <w:r>
        <w:rPr>
          <w:rFonts w:ascii="Marianne" w:hAnsi="Marianne"/>
          <w:color w:val="000000"/>
          <w:spacing w:val="-8"/>
          <w:sz w:val="20"/>
          <w:szCs w:val="20"/>
        </w:rPr>
        <w:t>suivi</w:t>
      </w:r>
      <w:r>
        <w:rPr>
          <w:rFonts w:ascii="Marianne" w:hAnsi="Marianne"/>
          <w:color w:val="000000"/>
          <w:spacing w:val="-19"/>
          <w:sz w:val="20"/>
          <w:szCs w:val="20"/>
        </w:rPr>
        <w:t xml:space="preserve"> </w:t>
      </w:r>
      <w:r>
        <w:rPr>
          <w:rFonts w:ascii="Marianne" w:hAnsi="Marianne"/>
          <w:color w:val="000000"/>
          <w:spacing w:val="-8"/>
          <w:sz w:val="20"/>
          <w:szCs w:val="20"/>
        </w:rPr>
        <w:t>des</w:t>
      </w:r>
      <w:r>
        <w:rPr>
          <w:rFonts w:ascii="Marianne" w:hAnsi="Marianne"/>
          <w:color w:val="000000"/>
          <w:spacing w:val="-19"/>
          <w:sz w:val="20"/>
          <w:szCs w:val="20"/>
        </w:rPr>
        <w:t xml:space="preserve"> </w:t>
      </w:r>
      <w:r>
        <w:rPr>
          <w:rFonts w:ascii="Marianne" w:hAnsi="Marianne"/>
          <w:color w:val="000000"/>
          <w:spacing w:val="-8"/>
          <w:sz w:val="20"/>
          <w:szCs w:val="20"/>
        </w:rPr>
        <w:t>travaux</w:t>
      </w:r>
    </w:p>
    <w:p>
      <w:pPr>
        <w:pStyle w:val="Corpsdetexte"/>
        <w:spacing w:lineRule="auto" w:line="276"/>
        <w:ind w:left="141" w:right="142" w:hanging="0"/>
        <w:jc w:val="both"/>
        <w:rPr>
          <w:rFonts w:ascii="Marianne" w:hAnsi="Marianne"/>
          <w:color w:val="000000"/>
        </w:rPr>
      </w:pPr>
      <w:r>
        <w:rPr>
          <w:rFonts w:ascii="Marianne" w:hAnsi="Marianne"/>
          <w:color w:val="000000"/>
        </w:rPr>
      </w:r>
    </w:p>
    <w:p>
      <w:pPr>
        <w:pStyle w:val="Corpsdetexte"/>
        <w:spacing w:lineRule="auto" w:line="276"/>
        <w:ind w:left="141" w:right="142" w:hanging="0"/>
        <w:jc w:val="both"/>
        <w:rPr>
          <w:rFonts w:ascii="Marianne" w:hAnsi="Marianne"/>
          <w:color w:val="000000"/>
        </w:rPr>
      </w:pPr>
      <w:r>
        <w:rPr>
          <w:rFonts w:ascii="Marianne" w:hAnsi="Marianne"/>
          <w:color w:val="000000"/>
        </w:rPr>
      </w:r>
    </w:p>
    <w:p>
      <w:pPr>
        <w:pStyle w:val="Corpsdetexte"/>
        <w:spacing w:lineRule="auto" w:line="276"/>
        <w:ind w:left="141" w:right="142" w:hanging="0"/>
        <w:jc w:val="both"/>
        <w:rPr>
          <w:rFonts w:ascii="Marianne" w:hAnsi="Marianne"/>
          <w:color w:val="000000"/>
        </w:rPr>
      </w:pPr>
      <w:r>
        <w:rPr>
          <w:rFonts w:ascii="Marianne" w:hAnsi="Marianne"/>
          <w:color w:val="000000"/>
        </w:rPr>
        <w:t xml:space="preserve">Le suivi des travaux est réalisé par un comité de pilotage composé, a </w:t>
      </w:r>
      <w:r>
        <w:rPr>
          <w:rFonts w:ascii="Marianne" w:hAnsi="Marianne"/>
          <w:i/>
          <w:color w:val="000000"/>
        </w:rPr>
        <w:t>minima</w:t>
      </w:r>
      <w:r>
        <w:rPr>
          <w:rFonts w:ascii="Marianne" w:hAnsi="Marianne"/>
          <w:color w:val="000000"/>
        </w:rPr>
        <w:t>, d’un représentant de l’ODEADOM (financeur de l’étude), de la DAAF, de la DEAL et de représentants professionnels, tels la Chambre d’agriculture, IGUAFLHOR, IGUAVIE. Selon l’ordre du jour, des experts sont susceptibles de participer aux comités de pilotage.</w:t>
      </w:r>
    </w:p>
    <w:p>
      <w:pPr>
        <w:pStyle w:val="Corpsdetexte"/>
        <w:spacing w:lineRule="auto" w:line="276" w:before="160" w:after="0"/>
        <w:ind w:left="141" w:right="144" w:hanging="0"/>
        <w:jc w:val="both"/>
        <w:rPr>
          <w:rFonts w:ascii="Marianne" w:hAnsi="Marianne"/>
          <w:color w:val="000000"/>
        </w:rPr>
      </w:pPr>
      <w:r>
        <w:rPr>
          <w:rFonts w:ascii="Marianne" w:hAnsi="Marianne"/>
          <w:color w:val="000000"/>
        </w:rPr>
        <w:t>Le prestataire assurera la présentation de l’avancée du projet sous forme de diaporamas, et la production de compte-rendu des réunions du comité de pilotage.</w:t>
      </w:r>
    </w:p>
    <w:p>
      <w:pPr>
        <w:pStyle w:val="Corpsdetexte"/>
        <w:spacing w:lineRule="auto" w:line="276" w:before="160" w:after="0"/>
        <w:ind w:left="141" w:right="142" w:hanging="0"/>
        <w:jc w:val="both"/>
        <w:rPr>
          <w:rFonts w:ascii="Marianne" w:hAnsi="Marianne"/>
          <w:color w:val="000000"/>
        </w:rPr>
      </w:pPr>
      <w:r>
        <w:rPr>
          <w:rFonts w:ascii="Marianne" w:hAnsi="Marianne"/>
          <w:color w:val="000000"/>
        </w:rPr>
        <w:t>Un</w:t>
      </w:r>
      <w:r>
        <w:rPr>
          <w:rFonts w:ascii="Marianne" w:hAnsi="Marianne"/>
          <w:color w:val="000000"/>
          <w:spacing w:val="-6"/>
        </w:rPr>
        <w:t xml:space="preserve"> </w:t>
      </w:r>
      <w:r>
        <w:rPr>
          <w:rFonts w:ascii="Marianne" w:hAnsi="Marianne"/>
          <w:color w:val="000000"/>
        </w:rPr>
        <w:t>minimum</w:t>
      </w:r>
      <w:r>
        <w:rPr>
          <w:rFonts w:ascii="Marianne" w:hAnsi="Marianne"/>
          <w:color w:val="000000"/>
          <w:spacing w:val="-6"/>
        </w:rPr>
        <w:t xml:space="preserve"> </w:t>
      </w:r>
      <w:r>
        <w:rPr>
          <w:rFonts w:ascii="Marianne" w:hAnsi="Marianne"/>
          <w:color w:val="000000"/>
        </w:rPr>
        <w:t>de</w:t>
      </w:r>
      <w:r>
        <w:rPr>
          <w:rFonts w:ascii="Marianne" w:hAnsi="Marianne"/>
          <w:color w:val="000000"/>
          <w:spacing w:val="-6"/>
        </w:rPr>
        <w:t xml:space="preserve"> </w:t>
      </w:r>
      <w:r>
        <w:rPr>
          <w:rFonts w:ascii="Marianne" w:hAnsi="Marianne"/>
          <w:color w:val="000000"/>
        </w:rPr>
        <w:t>trois</w:t>
      </w:r>
      <w:r>
        <w:rPr>
          <w:rFonts w:ascii="Marianne" w:hAnsi="Marianne"/>
          <w:color w:val="000000"/>
          <w:spacing w:val="-6"/>
        </w:rPr>
        <w:t xml:space="preserve"> </w:t>
      </w:r>
      <w:r>
        <w:rPr>
          <w:rFonts w:ascii="Marianne" w:hAnsi="Marianne"/>
          <w:color w:val="000000"/>
        </w:rPr>
        <w:t>comités</w:t>
      </w:r>
      <w:r>
        <w:rPr>
          <w:rFonts w:ascii="Marianne" w:hAnsi="Marianne"/>
          <w:color w:val="000000"/>
          <w:spacing w:val="-6"/>
        </w:rPr>
        <w:t xml:space="preserve"> </w:t>
      </w:r>
      <w:r>
        <w:rPr>
          <w:rFonts w:ascii="Marianne" w:hAnsi="Marianne"/>
          <w:color w:val="000000"/>
        </w:rPr>
        <w:t>de</w:t>
      </w:r>
      <w:r>
        <w:rPr>
          <w:rFonts w:ascii="Marianne" w:hAnsi="Marianne"/>
          <w:color w:val="000000"/>
          <w:spacing w:val="-6"/>
        </w:rPr>
        <w:t xml:space="preserve"> </w:t>
      </w:r>
      <w:r>
        <w:rPr>
          <w:rFonts w:ascii="Marianne" w:hAnsi="Marianne"/>
          <w:color w:val="000000"/>
        </w:rPr>
        <w:t>pilotage</w:t>
      </w:r>
      <w:r>
        <w:rPr>
          <w:rFonts w:ascii="Marianne" w:hAnsi="Marianne"/>
          <w:color w:val="000000"/>
          <w:spacing w:val="-6"/>
        </w:rPr>
        <w:t xml:space="preserve"> </w:t>
      </w:r>
      <w:r>
        <w:rPr>
          <w:rFonts w:ascii="Marianne" w:hAnsi="Marianne"/>
          <w:color w:val="000000"/>
        </w:rPr>
        <w:t>est</w:t>
      </w:r>
      <w:r>
        <w:rPr>
          <w:rFonts w:ascii="Marianne" w:hAnsi="Marianne"/>
          <w:color w:val="000000"/>
          <w:spacing w:val="-6"/>
        </w:rPr>
        <w:t xml:space="preserve"> </w:t>
      </w:r>
      <w:r>
        <w:rPr>
          <w:rFonts w:ascii="Marianne" w:hAnsi="Marianne"/>
          <w:color w:val="000000"/>
        </w:rPr>
        <w:t>prévu</w:t>
      </w:r>
      <w:r>
        <w:rPr>
          <w:rFonts w:ascii="Marianne" w:hAnsi="Marianne"/>
          <w:color w:val="000000"/>
          <w:spacing w:val="-6"/>
        </w:rPr>
        <w:t xml:space="preserve"> </w:t>
      </w:r>
      <w:r>
        <w:rPr>
          <w:rFonts w:ascii="Marianne" w:hAnsi="Marianne"/>
          <w:color w:val="000000"/>
        </w:rPr>
        <w:t>(1</w:t>
      </w:r>
      <w:r>
        <w:rPr>
          <w:rFonts w:ascii="Marianne" w:hAnsi="Marianne"/>
          <w:color w:val="000000"/>
          <w:spacing w:val="-6"/>
        </w:rPr>
        <w:t xml:space="preserve"> COPIL </w:t>
      </w:r>
      <w:r>
        <w:rPr>
          <w:rFonts w:ascii="Marianne" w:hAnsi="Marianne"/>
          <w:color w:val="000000"/>
        </w:rPr>
        <w:t>de</w:t>
      </w:r>
      <w:r>
        <w:rPr>
          <w:rFonts w:ascii="Marianne" w:hAnsi="Marianne"/>
          <w:color w:val="000000"/>
          <w:spacing w:val="-6"/>
        </w:rPr>
        <w:t xml:space="preserve"> </w:t>
      </w:r>
      <w:r>
        <w:rPr>
          <w:rFonts w:ascii="Marianne" w:hAnsi="Marianne"/>
          <w:color w:val="000000"/>
        </w:rPr>
        <w:t>lancement,</w:t>
      </w:r>
      <w:r>
        <w:rPr>
          <w:rFonts w:ascii="Marianne" w:hAnsi="Marianne"/>
          <w:color w:val="000000"/>
          <w:spacing w:val="-6"/>
        </w:rPr>
        <w:t xml:space="preserve"> </w:t>
      </w:r>
      <w:r>
        <w:rPr>
          <w:rFonts w:ascii="Marianne" w:hAnsi="Marianne"/>
          <w:color w:val="000000"/>
        </w:rPr>
        <w:t>1</w:t>
      </w:r>
      <w:r>
        <w:rPr>
          <w:rFonts w:ascii="Marianne" w:hAnsi="Marianne"/>
          <w:color w:val="000000"/>
          <w:spacing w:val="-6"/>
        </w:rPr>
        <w:t xml:space="preserve"> COPIL </w:t>
      </w:r>
      <w:r>
        <w:rPr>
          <w:rFonts w:ascii="Marianne" w:hAnsi="Marianne"/>
          <w:color w:val="000000"/>
        </w:rPr>
        <w:t>à</w:t>
      </w:r>
      <w:r>
        <w:rPr>
          <w:rFonts w:ascii="Marianne" w:hAnsi="Marianne"/>
          <w:color w:val="000000"/>
          <w:spacing w:val="-6"/>
        </w:rPr>
        <w:t xml:space="preserve"> </w:t>
      </w:r>
      <w:r>
        <w:rPr>
          <w:rFonts w:ascii="Marianne" w:hAnsi="Marianne"/>
          <w:color w:val="000000"/>
        </w:rPr>
        <w:t>mi-parcours</w:t>
      </w:r>
      <w:r>
        <w:rPr>
          <w:rFonts w:ascii="Marianne" w:hAnsi="Marianne"/>
          <w:color w:val="000000"/>
          <w:spacing w:val="-6"/>
        </w:rPr>
        <w:t xml:space="preserve"> </w:t>
      </w:r>
      <w:r>
        <w:rPr>
          <w:rFonts w:ascii="Marianne" w:hAnsi="Marianne"/>
          <w:color w:val="000000"/>
        </w:rPr>
        <w:t>et 1 COPIL d’achèvement).</w:t>
      </w:r>
    </w:p>
    <w:p>
      <w:pPr>
        <w:pStyle w:val="Corpsdetexte"/>
        <w:spacing w:lineRule="auto" w:line="276" w:before="160" w:after="0"/>
        <w:ind w:left="141" w:right="141" w:hanging="0"/>
        <w:jc w:val="both"/>
        <w:rPr>
          <w:rFonts w:ascii="Marianne" w:hAnsi="Marianne"/>
          <w:color w:val="000000"/>
        </w:rPr>
      </w:pPr>
      <w:r>
        <w:rPr>
          <w:rFonts w:ascii="Marianne" w:hAnsi="Marianne"/>
          <w:color w:val="000000"/>
        </w:rPr>
        <w:t xml:space="preserve">Le prestataire pourra en tant que de besoin proposer la tenue de </w:t>
      </w:r>
      <w:r>
        <w:rPr>
          <w:rFonts w:ascii="Marianne" w:hAnsi="Marianne"/>
          <w:color w:val="000000"/>
          <w:u w:val="single"/>
        </w:rPr>
        <w:t>réunions techniques intermédiaires</w:t>
      </w:r>
      <w:r>
        <w:rPr>
          <w:rFonts w:ascii="Marianne" w:hAnsi="Marianne"/>
          <w:color w:val="000000"/>
        </w:rPr>
        <w:t xml:space="preserve"> pour réaliser des bilans d’étape le cas échéant.</w:t>
      </w:r>
    </w:p>
    <w:p>
      <w:pPr>
        <w:pStyle w:val="Corpsdetexte"/>
        <w:spacing w:lineRule="auto" w:line="276" w:before="160" w:after="0"/>
        <w:ind w:left="141" w:right="141" w:hanging="0"/>
        <w:jc w:val="both"/>
        <w:rPr>
          <w:rFonts w:ascii="Marianne" w:hAnsi="Marianne"/>
          <w:color w:val="000000"/>
        </w:rPr>
      </w:pPr>
      <w:r>
        <w:rPr>
          <w:rFonts w:ascii="Marianne" w:hAnsi="Marianne"/>
          <w:color w:val="000000"/>
        </w:rPr>
      </w:r>
    </w:p>
    <w:p>
      <w:pPr>
        <w:sectPr>
          <w:headerReference w:type="default" r:id="rId4"/>
          <w:footerReference w:type="default" r:id="rId5"/>
          <w:type w:val="nextPage"/>
          <w:pgSz w:w="11906" w:h="16838"/>
          <w:pgMar w:left="1275" w:right="1275" w:gutter="0" w:header="0" w:top="1320" w:footer="978" w:bottom="1514"/>
          <w:pgNumType w:fmt="decimal"/>
          <w:formProt w:val="false"/>
          <w:textDirection w:val="lrTb"/>
          <w:docGrid w:type="default" w:linePitch="100" w:charSpace="24576"/>
        </w:sectPr>
        <w:pStyle w:val="Corpsdetexte"/>
        <w:spacing w:before="160" w:after="0"/>
        <w:ind w:left="141" w:right="141" w:hanging="0"/>
        <w:rPr>
          <w:rFonts w:ascii="Marianne" w:hAnsi="Marianne"/>
          <w:iCs/>
          <w:color w:val="000000"/>
        </w:rPr>
      </w:pPr>
      <w:r>
        <w:rPr>
          <w:rFonts w:ascii="Marianne" w:hAnsi="Marianne"/>
          <w:iCs/>
          <w:color w:val="000000"/>
        </w:rPr>
        <w:t>Le prestataire devra prévoir, en amont de chaque comité de pilotage, un temps de préparation avec les responsables de la DAAF. Les éléments et les choix à soumettre au comité de pilotage y seront notamment discutés. Les documents devant être présentés au comité de pilotage seront transmis par courriel aux représentants des DAAF et de l’ ODEADOM au moins une semaine à l’avance.</w:t>
      </w:r>
    </w:p>
    <w:p>
      <w:pPr>
        <w:pStyle w:val="Titre1"/>
        <w:numPr>
          <w:ilvl w:val="0"/>
          <w:numId w:val="3"/>
        </w:numPr>
        <w:tabs>
          <w:tab w:val="clear" w:pos="720"/>
          <w:tab w:val="left" w:pos="859" w:leader="none"/>
        </w:tabs>
        <w:spacing w:before="63" w:after="0"/>
        <w:ind w:left="859" w:right="141" w:hanging="358"/>
        <w:rPr>
          <w:rFonts w:ascii="Marianne" w:hAnsi="Marianne"/>
          <w:color w:val="000000"/>
          <w:spacing w:val="-10"/>
          <w:sz w:val="20"/>
          <w:szCs w:val="20"/>
        </w:rPr>
      </w:pPr>
      <w:r>
        <w:rPr>
          <w:rFonts w:ascii="Marianne" w:hAnsi="Marianne"/>
          <w:color w:val="000000"/>
          <w:spacing w:val="-10"/>
          <w:sz w:val="20"/>
          <w:szCs w:val="20"/>
        </w:rPr>
        <w:t>Modalités de réponses à l’appel d’offre</w:t>
      </w:r>
    </w:p>
    <w:p>
      <w:pPr>
        <w:pStyle w:val="Corpsdetexte"/>
        <w:spacing w:before="179" w:after="0"/>
        <w:rPr>
          <w:rFonts w:ascii="Marianne" w:hAnsi="Marianne"/>
          <w:b/>
          <w:b/>
          <w:color w:val="000000"/>
        </w:rPr>
      </w:pPr>
      <w:r>
        <w:rPr>
          <w:rFonts w:ascii="Marianne" w:hAnsi="Marianne"/>
          <w:b/>
          <w:color w:val="000000"/>
        </w:rPr>
      </w:r>
    </w:p>
    <w:p>
      <w:pPr>
        <w:pStyle w:val="ListParagraph"/>
        <w:numPr>
          <w:ilvl w:val="1"/>
          <w:numId w:val="3"/>
        </w:numPr>
        <w:tabs>
          <w:tab w:val="clear" w:pos="720"/>
          <w:tab w:val="left" w:pos="1221" w:leader="none"/>
        </w:tabs>
        <w:rPr>
          <w:rFonts w:ascii="Marianne" w:hAnsi="Marianne"/>
          <w:i/>
          <w:i/>
          <w:color w:val="000000"/>
          <w:spacing w:val="-2"/>
          <w:sz w:val="20"/>
          <w:szCs w:val="20"/>
        </w:rPr>
      </w:pPr>
      <w:r>
        <w:rPr>
          <w:rFonts w:ascii="Marianne" w:hAnsi="Marianne"/>
          <w:i/>
          <w:color w:val="000000"/>
          <w:spacing w:val="-2"/>
          <w:sz w:val="20"/>
          <w:szCs w:val="20"/>
        </w:rPr>
        <w:t>Calendrier</w:t>
      </w:r>
    </w:p>
    <w:p>
      <w:pPr>
        <w:pStyle w:val="Corpsdetexte"/>
        <w:spacing w:before="213" w:after="0"/>
        <w:rPr>
          <w:rFonts w:ascii="Marianne" w:hAnsi="Marianne"/>
          <w:i/>
          <w:i/>
          <w:color w:val="000000"/>
        </w:rPr>
      </w:pPr>
      <w:r>
        <w:rPr>
          <w:rFonts w:ascii="Marianne" w:hAnsi="Marianne"/>
          <w:i/>
          <w:color w:val="000000"/>
        </w:rPr>
      </w:r>
    </w:p>
    <w:p>
      <w:pPr>
        <w:pStyle w:val="Normal"/>
        <w:tabs>
          <w:tab w:val="clear" w:pos="720"/>
          <w:tab w:val="left" w:pos="861" w:leader="none"/>
        </w:tabs>
        <w:ind w:left="501" w:hanging="0"/>
        <w:rPr>
          <w:rFonts w:ascii="Marianne" w:hAnsi="Marianne"/>
          <w:color w:val="000000"/>
          <w:sz w:val="20"/>
          <w:szCs w:val="20"/>
        </w:rPr>
      </w:pPr>
      <w:r>
        <w:rPr>
          <w:rFonts w:ascii="Marianne" w:hAnsi="Marianne"/>
          <w:color w:val="000000"/>
          <w:spacing w:val="-10"/>
          <w:sz w:val="20"/>
          <w:szCs w:val="20"/>
        </w:rPr>
        <w:t>-</w:t>
      </w:r>
      <w:r>
        <w:rPr>
          <w:rFonts w:ascii="Marianne" w:hAnsi="Marianne"/>
          <w:color w:val="000000"/>
          <w:sz w:val="20"/>
          <w:szCs w:val="20"/>
        </w:rPr>
        <w:tab/>
        <w:t>Date</w:t>
      </w:r>
      <w:r>
        <w:rPr>
          <w:rFonts w:ascii="Marianne" w:hAnsi="Marianne"/>
          <w:color w:val="000000"/>
          <w:spacing w:val="-4"/>
          <w:sz w:val="20"/>
          <w:szCs w:val="20"/>
        </w:rPr>
        <w:t xml:space="preserve"> </w:t>
      </w:r>
      <w:r>
        <w:rPr>
          <w:rFonts w:ascii="Marianne" w:hAnsi="Marianne"/>
          <w:color w:val="000000"/>
          <w:sz w:val="20"/>
          <w:szCs w:val="20"/>
        </w:rPr>
        <w:t>limite</w:t>
      </w:r>
      <w:r>
        <w:rPr>
          <w:rFonts w:ascii="Marianne" w:hAnsi="Marianne"/>
          <w:color w:val="000000"/>
          <w:spacing w:val="-2"/>
          <w:sz w:val="20"/>
          <w:szCs w:val="20"/>
        </w:rPr>
        <w:t xml:space="preserve"> </w:t>
      </w:r>
      <w:r>
        <w:rPr>
          <w:rFonts w:ascii="Marianne" w:hAnsi="Marianne"/>
          <w:color w:val="000000"/>
          <w:sz w:val="20"/>
          <w:szCs w:val="20"/>
        </w:rPr>
        <w:t>de</w:t>
      </w:r>
      <w:r>
        <w:rPr>
          <w:rFonts w:ascii="Marianne" w:hAnsi="Marianne"/>
          <w:color w:val="000000"/>
          <w:spacing w:val="-2"/>
          <w:sz w:val="20"/>
          <w:szCs w:val="20"/>
        </w:rPr>
        <w:t xml:space="preserve"> </w:t>
      </w:r>
      <w:r>
        <w:rPr>
          <w:rFonts w:ascii="Marianne" w:hAnsi="Marianne"/>
          <w:color w:val="000000"/>
          <w:sz w:val="20"/>
          <w:szCs w:val="20"/>
        </w:rPr>
        <w:t>dépôt</w:t>
      </w:r>
      <w:r>
        <w:rPr>
          <w:rFonts w:ascii="Marianne" w:hAnsi="Marianne"/>
          <w:color w:val="000000"/>
          <w:spacing w:val="-2"/>
          <w:sz w:val="20"/>
          <w:szCs w:val="20"/>
        </w:rPr>
        <w:t xml:space="preserve"> </w:t>
      </w:r>
      <w:r>
        <w:rPr>
          <w:rFonts w:ascii="Marianne" w:hAnsi="Marianne"/>
          <w:color w:val="000000"/>
          <w:sz w:val="20"/>
          <w:szCs w:val="20"/>
        </w:rPr>
        <w:t>des</w:t>
      </w:r>
      <w:r>
        <w:rPr>
          <w:rFonts w:ascii="Marianne" w:hAnsi="Marianne"/>
          <w:color w:val="000000"/>
          <w:spacing w:val="-2"/>
          <w:sz w:val="20"/>
          <w:szCs w:val="20"/>
        </w:rPr>
        <w:t xml:space="preserve"> </w:t>
      </w:r>
      <w:r>
        <w:rPr>
          <w:rFonts w:ascii="Marianne" w:hAnsi="Marianne"/>
          <w:color w:val="000000"/>
          <w:sz w:val="20"/>
          <w:szCs w:val="20"/>
        </w:rPr>
        <w:t>candidatures</w:t>
      </w:r>
      <w:r>
        <w:rPr>
          <w:rFonts w:ascii="Marianne" w:hAnsi="Marianne"/>
          <w:color w:val="000000"/>
          <w:spacing w:val="-2"/>
          <w:sz w:val="20"/>
          <w:szCs w:val="20"/>
        </w:rPr>
        <w:t xml:space="preserve"> </w:t>
      </w:r>
      <w:r>
        <w:rPr>
          <w:rFonts w:ascii="Marianne" w:hAnsi="Marianne"/>
          <w:color w:val="000000"/>
          <w:sz w:val="20"/>
          <w:szCs w:val="20"/>
        </w:rPr>
        <w:t>:</w:t>
      </w:r>
      <w:r>
        <w:rPr>
          <w:rFonts w:ascii="Marianne" w:hAnsi="Marianne"/>
          <w:color w:val="000000"/>
          <w:spacing w:val="-2"/>
          <w:sz w:val="20"/>
          <w:szCs w:val="20"/>
        </w:rPr>
        <w:t xml:space="preserve"> 30/09/2026 à 12h00</w:t>
      </w:r>
    </w:p>
    <w:p>
      <w:pPr>
        <w:pStyle w:val="ListParagraph"/>
        <w:numPr>
          <w:ilvl w:val="1"/>
          <w:numId w:val="3"/>
        </w:numPr>
        <w:tabs>
          <w:tab w:val="clear" w:pos="720"/>
          <w:tab w:val="left" w:pos="1221" w:leader="none"/>
        </w:tabs>
        <w:spacing w:before="197" w:after="0"/>
        <w:rPr>
          <w:rFonts w:ascii="Marianne" w:hAnsi="Marianne"/>
          <w:color w:val="000000"/>
          <w:sz w:val="20"/>
          <w:szCs w:val="20"/>
        </w:rPr>
      </w:pPr>
      <w:r>
        <w:rPr>
          <w:rFonts w:ascii="Marianne" w:hAnsi="Marianne"/>
          <w:i/>
          <w:color w:val="000000"/>
          <w:sz w:val="20"/>
          <w:szCs w:val="20"/>
        </w:rPr>
        <w:t>Critères</w:t>
      </w:r>
      <w:r>
        <w:rPr>
          <w:rFonts w:ascii="Marianne" w:hAnsi="Marianne"/>
          <w:i/>
          <w:color w:val="000000"/>
          <w:spacing w:val="-1"/>
          <w:sz w:val="20"/>
          <w:szCs w:val="20"/>
        </w:rPr>
        <w:t xml:space="preserve"> </w:t>
      </w:r>
      <w:r>
        <w:rPr>
          <w:rFonts w:ascii="Marianne" w:hAnsi="Marianne"/>
          <w:i/>
          <w:color w:val="000000"/>
          <w:sz w:val="20"/>
          <w:szCs w:val="20"/>
        </w:rPr>
        <w:t xml:space="preserve">de </w:t>
      </w:r>
      <w:r>
        <w:rPr>
          <w:rFonts w:ascii="Marianne" w:hAnsi="Marianne"/>
          <w:i/>
          <w:color w:val="000000"/>
          <w:spacing w:val="-2"/>
          <w:sz w:val="20"/>
          <w:szCs w:val="20"/>
        </w:rPr>
        <w:t>sélection</w:t>
      </w:r>
    </w:p>
    <w:p>
      <w:pPr>
        <w:pStyle w:val="Corpsdetexte"/>
        <w:spacing w:before="219" w:after="0"/>
        <w:rPr>
          <w:rFonts w:ascii="Marianne" w:hAnsi="Marianne"/>
          <w:i/>
          <w:i/>
          <w:color w:val="000000"/>
        </w:rPr>
      </w:pPr>
      <w:r>
        <w:rPr>
          <w:rFonts w:ascii="Marianne" w:hAnsi="Marianne"/>
          <w:i/>
          <w:color w:val="000000"/>
        </w:rPr>
      </w:r>
    </w:p>
    <w:tbl>
      <w:tblPr>
        <w:tblW w:w="9062" w:type="dxa"/>
        <w:jc w:val="left"/>
        <w:tblInd w:w="146" w:type="dxa"/>
        <w:tblLayout w:type="fixed"/>
        <w:tblCellMar>
          <w:top w:w="0" w:type="dxa"/>
          <w:left w:w="5" w:type="dxa"/>
          <w:bottom w:w="0" w:type="dxa"/>
          <w:right w:w="5" w:type="dxa"/>
        </w:tblCellMar>
        <w:tblLook w:firstRow="0" w:noVBand="0" w:lastRow="0" w:firstColumn="0" w:lastColumn="0" w:noHBand="0" w:val="0000"/>
      </w:tblPr>
      <w:tblGrid>
        <w:gridCol w:w="4531"/>
        <w:gridCol w:w="4530"/>
      </w:tblGrid>
      <w:tr>
        <w:trPr>
          <w:trHeight w:val="264" w:hRule="atLeast"/>
        </w:trPr>
        <w:tc>
          <w:tcPr>
            <w:tcW w:w="45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rPr>
                <w:rFonts w:ascii="Marianne" w:hAnsi="Marianne"/>
                <w:color w:val="000000"/>
                <w:spacing w:val="-2"/>
                <w:sz w:val="20"/>
                <w:szCs w:val="20"/>
              </w:rPr>
            </w:pPr>
            <w:r>
              <w:rPr>
                <w:rFonts w:ascii="Marianne" w:hAnsi="Marianne"/>
                <w:color w:val="000000"/>
                <w:spacing w:val="-2"/>
                <w:sz w:val="20"/>
                <w:szCs w:val="20"/>
              </w:rPr>
              <w:t>Critères</w:t>
            </w:r>
          </w:p>
        </w:tc>
        <w:tc>
          <w:tcPr>
            <w:tcW w:w="453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108" w:hanging="0"/>
              <w:rPr>
                <w:rFonts w:ascii="Marianne" w:hAnsi="Marianne"/>
                <w:color w:val="000000"/>
                <w:spacing w:val="-2"/>
                <w:sz w:val="20"/>
                <w:szCs w:val="20"/>
              </w:rPr>
            </w:pPr>
            <w:r>
              <w:rPr>
                <w:rFonts w:ascii="Marianne" w:hAnsi="Marianne"/>
                <w:color w:val="000000"/>
                <w:spacing w:val="-2"/>
                <w:sz w:val="20"/>
                <w:szCs w:val="20"/>
              </w:rPr>
              <w:t>Pondération</w:t>
            </w:r>
          </w:p>
        </w:tc>
      </w:tr>
      <w:tr>
        <w:trPr>
          <w:trHeight w:val="1057" w:hRule="atLeast"/>
        </w:trPr>
        <w:tc>
          <w:tcPr>
            <w:tcW w:w="45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rPr>
                <w:rFonts w:ascii="Marianne" w:hAnsi="Marianne"/>
                <w:color w:val="000000"/>
                <w:spacing w:val="-4"/>
                <w:sz w:val="20"/>
                <w:szCs w:val="20"/>
              </w:rPr>
            </w:pPr>
            <w:r>
              <w:rPr>
                <w:rFonts w:ascii="Marianne" w:hAnsi="Marianne"/>
                <w:color w:val="000000"/>
                <w:spacing w:val="-4"/>
                <w:sz w:val="20"/>
                <w:szCs w:val="20"/>
              </w:rPr>
              <w:t>Prix</w:t>
            </w:r>
          </w:p>
          <w:p>
            <w:pPr>
              <w:pStyle w:val="TableParagraph"/>
              <w:widowControl w:val="false"/>
              <w:spacing w:lineRule="atLeast" w:line="260" w:before="4" w:after="0"/>
              <w:ind w:left="107" w:right="143" w:hanging="0"/>
              <w:rPr>
                <w:rFonts w:ascii="Marianne" w:hAnsi="Marianne"/>
                <w:color w:val="000000"/>
                <w:sz w:val="20"/>
                <w:szCs w:val="20"/>
              </w:rPr>
            </w:pPr>
            <w:r>
              <w:rPr>
                <w:rFonts w:ascii="Marianne" w:hAnsi="Marianne"/>
                <w:color w:val="000000"/>
                <w:sz w:val="20"/>
                <w:szCs w:val="20"/>
              </w:rPr>
              <w:t>Note</w:t>
            </w:r>
            <w:r>
              <w:rPr>
                <w:rFonts w:ascii="Marianne" w:hAnsi="Marianne"/>
                <w:color w:val="000000"/>
                <w:spacing w:val="-5"/>
                <w:sz w:val="20"/>
                <w:szCs w:val="20"/>
              </w:rPr>
              <w:t xml:space="preserve"> </w:t>
            </w:r>
            <w:r>
              <w:rPr>
                <w:rFonts w:ascii="Marianne" w:hAnsi="Marianne"/>
                <w:color w:val="000000"/>
                <w:sz w:val="20"/>
                <w:szCs w:val="20"/>
              </w:rPr>
              <w:t>de</w:t>
            </w:r>
            <w:r>
              <w:rPr>
                <w:rFonts w:ascii="Marianne" w:hAnsi="Marianne"/>
                <w:color w:val="000000"/>
                <w:spacing w:val="-5"/>
                <w:sz w:val="20"/>
                <w:szCs w:val="20"/>
              </w:rPr>
              <w:t xml:space="preserve"> </w:t>
            </w:r>
            <w:r>
              <w:rPr>
                <w:rFonts w:ascii="Marianne" w:hAnsi="Marianne"/>
                <w:color w:val="000000"/>
                <w:sz w:val="20"/>
                <w:szCs w:val="20"/>
              </w:rPr>
              <w:t>l’offre</w:t>
            </w:r>
            <w:r>
              <w:rPr>
                <w:rFonts w:ascii="Marianne" w:hAnsi="Marianne"/>
                <w:color w:val="000000"/>
                <w:spacing w:val="-5"/>
                <w:sz w:val="20"/>
                <w:szCs w:val="20"/>
              </w:rPr>
              <w:t xml:space="preserve"> </w:t>
            </w:r>
            <w:r>
              <w:rPr>
                <w:rFonts w:ascii="Marianne" w:hAnsi="Marianne"/>
                <w:color w:val="000000"/>
                <w:sz w:val="20"/>
                <w:szCs w:val="20"/>
              </w:rPr>
              <w:t>=</w:t>
            </w:r>
            <w:r>
              <w:rPr>
                <w:rFonts w:ascii="Marianne" w:hAnsi="Marianne"/>
                <w:color w:val="000000"/>
                <w:spacing w:val="-5"/>
                <w:sz w:val="20"/>
                <w:szCs w:val="20"/>
              </w:rPr>
              <w:t xml:space="preserve"> </w:t>
            </w:r>
            <w:r>
              <w:rPr>
                <w:rFonts w:ascii="Marianne" w:hAnsi="Marianne"/>
                <w:color w:val="000000"/>
                <w:sz w:val="20"/>
                <w:szCs w:val="20"/>
              </w:rPr>
              <w:t>(note</w:t>
            </w:r>
            <w:r>
              <w:rPr>
                <w:rFonts w:ascii="Marianne" w:hAnsi="Marianne"/>
                <w:color w:val="000000"/>
                <w:spacing w:val="-5"/>
                <w:sz w:val="20"/>
                <w:szCs w:val="20"/>
              </w:rPr>
              <w:t xml:space="preserve"> </w:t>
            </w:r>
            <w:r>
              <w:rPr>
                <w:rFonts w:ascii="Marianne" w:hAnsi="Marianne"/>
                <w:color w:val="000000"/>
                <w:sz w:val="20"/>
                <w:szCs w:val="20"/>
              </w:rPr>
              <w:t>maximale</w:t>
            </w:r>
            <w:r>
              <w:rPr>
                <w:rFonts w:ascii="Marianne" w:hAnsi="Marianne"/>
                <w:color w:val="000000"/>
                <w:spacing w:val="-5"/>
                <w:sz w:val="20"/>
                <w:szCs w:val="20"/>
              </w:rPr>
              <w:t xml:space="preserve"> </w:t>
            </w:r>
            <w:r>
              <w:rPr>
                <w:rFonts w:ascii="Marianne" w:hAnsi="Marianne"/>
                <w:color w:val="000000"/>
                <w:sz w:val="20"/>
                <w:szCs w:val="20"/>
              </w:rPr>
              <w:t>(30)</w:t>
            </w:r>
            <w:r>
              <w:rPr>
                <w:rFonts w:ascii="Marianne" w:hAnsi="Marianne"/>
                <w:color w:val="000000"/>
                <w:spacing w:val="-5"/>
                <w:sz w:val="20"/>
                <w:szCs w:val="20"/>
              </w:rPr>
              <w:t xml:space="preserve"> </w:t>
            </w:r>
            <w:r>
              <w:rPr>
                <w:rFonts w:ascii="Marianne" w:hAnsi="Marianne"/>
                <w:color w:val="000000"/>
                <w:sz w:val="20"/>
                <w:szCs w:val="20"/>
              </w:rPr>
              <w:t>x</w:t>
            </w:r>
            <w:r>
              <w:rPr>
                <w:rFonts w:ascii="Marianne" w:hAnsi="Marianne"/>
                <w:color w:val="000000"/>
                <w:spacing w:val="-5"/>
                <w:sz w:val="20"/>
                <w:szCs w:val="20"/>
              </w:rPr>
              <w:t xml:space="preserve"> </w:t>
            </w:r>
            <w:r>
              <w:rPr>
                <w:rFonts w:ascii="Marianne" w:hAnsi="Marianne"/>
                <w:color w:val="000000"/>
                <w:sz w:val="20"/>
                <w:szCs w:val="20"/>
              </w:rPr>
              <w:t>valeur HT de la meilleure offre financière) / valeur HT de l’offre financière analysée</w:t>
            </w:r>
          </w:p>
        </w:tc>
        <w:tc>
          <w:tcPr>
            <w:tcW w:w="453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0" w:hanging="0"/>
              <w:rPr>
                <w:rFonts w:ascii="Marianne" w:hAnsi="Marianne"/>
                <w:i/>
                <w:i/>
                <w:color w:val="000000"/>
                <w:sz w:val="20"/>
                <w:szCs w:val="20"/>
              </w:rPr>
            </w:pPr>
            <w:r>
              <w:rPr>
                <w:rFonts w:ascii="Marianne" w:hAnsi="Marianne"/>
                <w:i/>
                <w:color w:val="000000"/>
                <w:sz w:val="20"/>
                <w:szCs w:val="20"/>
              </w:rPr>
            </w:r>
          </w:p>
          <w:p>
            <w:pPr>
              <w:pStyle w:val="TableParagraph"/>
              <w:widowControl w:val="false"/>
              <w:spacing w:before="74" w:after="0"/>
              <w:ind w:left="0" w:hanging="0"/>
              <w:rPr>
                <w:rFonts w:ascii="Marianne" w:hAnsi="Marianne"/>
                <w:i/>
                <w:i/>
                <w:color w:val="000000"/>
                <w:sz w:val="20"/>
                <w:szCs w:val="20"/>
              </w:rPr>
            </w:pPr>
            <w:r>
              <w:rPr>
                <w:rFonts w:ascii="Marianne" w:hAnsi="Marianne"/>
                <w:i/>
                <w:color w:val="000000"/>
                <w:sz w:val="20"/>
                <w:szCs w:val="20"/>
              </w:rPr>
            </w:r>
          </w:p>
          <w:p>
            <w:pPr>
              <w:pStyle w:val="TableParagraph"/>
              <w:widowControl w:val="false"/>
              <w:spacing w:before="0" w:after="0"/>
              <w:ind w:left="0" w:right="2142" w:hanging="0"/>
              <w:jc w:val="right"/>
              <w:rPr>
                <w:rFonts w:ascii="Marianne" w:hAnsi="Marianne"/>
                <w:color w:val="000000"/>
                <w:spacing w:val="-5"/>
                <w:sz w:val="20"/>
                <w:szCs w:val="20"/>
              </w:rPr>
            </w:pPr>
            <w:r>
              <w:rPr>
                <w:rFonts w:ascii="Marianne" w:hAnsi="Marianne"/>
                <w:color w:val="000000"/>
                <w:spacing w:val="-5"/>
                <w:sz w:val="20"/>
                <w:szCs w:val="20"/>
              </w:rPr>
              <w:t>30</w:t>
            </w:r>
          </w:p>
        </w:tc>
      </w:tr>
      <w:tr>
        <w:trPr>
          <w:trHeight w:val="528" w:hRule="atLeast"/>
        </w:trPr>
        <w:tc>
          <w:tcPr>
            <w:tcW w:w="45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rPr>
                <w:rFonts w:ascii="Marianne" w:hAnsi="Marianne"/>
                <w:color w:val="000000"/>
                <w:sz w:val="20"/>
                <w:szCs w:val="20"/>
              </w:rPr>
            </w:pPr>
            <w:r>
              <w:rPr>
                <w:rFonts w:ascii="Marianne" w:hAnsi="Marianne"/>
                <w:color w:val="000000"/>
                <w:sz w:val="20"/>
                <w:szCs w:val="20"/>
              </w:rPr>
              <w:t>Compréhension</w:t>
            </w:r>
            <w:r>
              <w:rPr>
                <w:rFonts w:ascii="Marianne" w:hAnsi="Marianne"/>
                <w:color w:val="000000"/>
                <w:spacing w:val="-7"/>
                <w:sz w:val="20"/>
                <w:szCs w:val="20"/>
              </w:rPr>
              <w:t xml:space="preserve"> </w:t>
            </w:r>
            <w:r>
              <w:rPr>
                <w:rFonts w:ascii="Marianne" w:hAnsi="Marianne"/>
                <w:color w:val="000000"/>
                <w:sz w:val="20"/>
                <w:szCs w:val="20"/>
              </w:rPr>
              <w:t>de</w:t>
            </w:r>
            <w:r>
              <w:rPr>
                <w:rFonts w:ascii="Marianne" w:hAnsi="Marianne"/>
                <w:color w:val="000000"/>
                <w:spacing w:val="-6"/>
                <w:sz w:val="20"/>
                <w:szCs w:val="20"/>
              </w:rPr>
              <w:t xml:space="preserve"> </w:t>
            </w:r>
            <w:r>
              <w:rPr>
                <w:rFonts w:ascii="Marianne" w:hAnsi="Marianne"/>
                <w:color w:val="000000"/>
                <w:sz w:val="20"/>
                <w:szCs w:val="20"/>
              </w:rPr>
              <w:t>la</w:t>
            </w:r>
            <w:r>
              <w:rPr>
                <w:rFonts w:ascii="Marianne" w:hAnsi="Marianne"/>
                <w:color w:val="000000"/>
                <w:spacing w:val="-7"/>
                <w:sz w:val="20"/>
                <w:szCs w:val="20"/>
              </w:rPr>
              <w:t xml:space="preserve"> </w:t>
            </w:r>
            <w:r>
              <w:rPr>
                <w:rFonts w:ascii="Marianne" w:hAnsi="Marianne"/>
                <w:color w:val="000000"/>
                <w:sz w:val="20"/>
                <w:szCs w:val="20"/>
              </w:rPr>
              <w:t>problématique</w:t>
            </w:r>
            <w:r>
              <w:rPr>
                <w:rFonts w:ascii="Marianne" w:hAnsi="Marianne"/>
                <w:color w:val="000000"/>
                <w:spacing w:val="-6"/>
                <w:sz w:val="20"/>
                <w:szCs w:val="20"/>
              </w:rPr>
              <w:t xml:space="preserve"> </w:t>
            </w:r>
            <w:r>
              <w:rPr>
                <w:rFonts w:ascii="Marianne" w:hAnsi="Marianne"/>
                <w:color w:val="000000"/>
                <w:spacing w:val="-5"/>
                <w:sz w:val="20"/>
                <w:szCs w:val="20"/>
              </w:rPr>
              <w:t>et</w:t>
            </w:r>
          </w:p>
          <w:p>
            <w:pPr>
              <w:pStyle w:val="TableParagraph"/>
              <w:widowControl w:val="false"/>
              <w:spacing w:before="34" w:after="0"/>
              <w:rPr>
                <w:rFonts w:ascii="Marianne" w:hAnsi="Marianne"/>
                <w:color w:val="000000"/>
                <w:sz w:val="20"/>
                <w:szCs w:val="20"/>
              </w:rPr>
            </w:pPr>
            <w:r>
              <w:rPr>
                <w:rFonts w:ascii="Marianne" w:hAnsi="Marianne"/>
                <w:color w:val="000000"/>
                <w:sz w:val="20"/>
                <w:szCs w:val="20"/>
              </w:rPr>
              <w:t>connaissance</w:t>
            </w:r>
            <w:r>
              <w:rPr>
                <w:rFonts w:ascii="Marianne" w:hAnsi="Marianne"/>
                <w:color w:val="000000"/>
                <w:spacing w:val="-6"/>
                <w:sz w:val="20"/>
                <w:szCs w:val="20"/>
              </w:rPr>
              <w:t xml:space="preserve"> </w:t>
            </w:r>
            <w:r>
              <w:rPr>
                <w:rFonts w:ascii="Marianne" w:hAnsi="Marianne"/>
                <w:color w:val="000000"/>
                <w:sz w:val="20"/>
                <w:szCs w:val="20"/>
              </w:rPr>
              <w:t>du</w:t>
            </w:r>
            <w:r>
              <w:rPr>
                <w:rFonts w:ascii="Marianne" w:hAnsi="Marianne"/>
                <w:color w:val="000000"/>
                <w:spacing w:val="-6"/>
                <w:sz w:val="20"/>
                <w:szCs w:val="20"/>
              </w:rPr>
              <w:t xml:space="preserve"> </w:t>
            </w:r>
            <w:r>
              <w:rPr>
                <w:rFonts w:ascii="Marianne" w:hAnsi="Marianne"/>
                <w:color w:val="000000"/>
                <w:spacing w:val="-2"/>
                <w:sz w:val="20"/>
                <w:szCs w:val="20"/>
              </w:rPr>
              <w:t>sujet</w:t>
            </w:r>
          </w:p>
        </w:tc>
        <w:tc>
          <w:tcPr>
            <w:tcW w:w="453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2142" w:hanging="0"/>
              <w:jc w:val="right"/>
              <w:rPr>
                <w:rFonts w:ascii="Marianne" w:hAnsi="Marianne"/>
                <w:color w:val="000000"/>
                <w:spacing w:val="-5"/>
                <w:sz w:val="20"/>
                <w:szCs w:val="20"/>
              </w:rPr>
            </w:pPr>
            <w:r>
              <w:rPr>
                <w:rFonts w:ascii="Marianne" w:hAnsi="Marianne"/>
                <w:color w:val="000000"/>
                <w:spacing w:val="-5"/>
                <w:sz w:val="20"/>
                <w:szCs w:val="20"/>
              </w:rPr>
              <w:t>15</w:t>
            </w:r>
          </w:p>
        </w:tc>
      </w:tr>
      <w:tr>
        <w:trPr>
          <w:trHeight w:val="528" w:hRule="atLeast"/>
        </w:trPr>
        <w:tc>
          <w:tcPr>
            <w:tcW w:w="45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rPr>
                <w:rFonts w:ascii="Marianne" w:hAnsi="Marianne"/>
                <w:color w:val="000000"/>
                <w:spacing w:val="-2"/>
                <w:sz w:val="20"/>
                <w:szCs w:val="20"/>
              </w:rPr>
            </w:pPr>
            <w:r>
              <w:rPr>
                <w:rFonts w:ascii="Marianne" w:hAnsi="Marianne"/>
                <w:color w:val="000000"/>
                <w:spacing w:val="-2"/>
                <w:sz w:val="20"/>
                <w:szCs w:val="20"/>
              </w:rPr>
              <w:t>Méthodologie</w:t>
            </w:r>
          </w:p>
          <w:p>
            <w:pPr>
              <w:pStyle w:val="TableParagraph"/>
              <w:widowControl w:val="false"/>
              <w:numPr>
                <w:ilvl w:val="0"/>
                <w:numId w:val="17"/>
              </w:numPr>
              <w:rPr>
                <w:rFonts w:ascii="Marianne" w:hAnsi="Marianne"/>
                <w:color w:val="000000"/>
                <w:spacing w:val="-2"/>
                <w:sz w:val="20"/>
                <w:szCs w:val="20"/>
              </w:rPr>
            </w:pPr>
            <w:r>
              <w:rPr>
                <w:rFonts w:ascii="Marianne" w:hAnsi="Marianne"/>
                <w:color w:val="000000"/>
                <w:spacing w:val="-2"/>
                <w:sz w:val="20"/>
                <w:szCs w:val="20"/>
              </w:rPr>
              <w:t xml:space="preserve">Pertinence et cohérence de la démarche proposée : 15 points </w:t>
            </w:r>
          </w:p>
          <w:p>
            <w:pPr>
              <w:pStyle w:val="TableParagraph"/>
              <w:widowControl w:val="false"/>
              <w:numPr>
                <w:ilvl w:val="0"/>
                <w:numId w:val="16"/>
              </w:numPr>
              <w:rPr>
                <w:rFonts w:ascii="Marianne" w:hAnsi="Marianne"/>
                <w:color w:val="000000"/>
                <w:spacing w:val="-2"/>
                <w:sz w:val="20"/>
                <w:szCs w:val="20"/>
              </w:rPr>
            </w:pPr>
            <w:r>
              <w:rPr>
                <w:rFonts w:ascii="Marianne" w:hAnsi="Marianne"/>
                <w:color w:val="000000"/>
                <w:spacing w:val="-2"/>
                <w:sz w:val="20"/>
                <w:szCs w:val="20"/>
              </w:rPr>
              <w:t xml:space="preserve">Qualité de l’analyse bibliographique et du cadrage technique : 10 points </w:t>
            </w:r>
          </w:p>
          <w:p>
            <w:pPr>
              <w:pStyle w:val="TableParagraph"/>
              <w:widowControl w:val="false"/>
              <w:numPr>
                <w:ilvl w:val="0"/>
                <w:numId w:val="16"/>
              </w:numPr>
              <w:rPr>
                <w:rFonts w:ascii="Marianne" w:hAnsi="Marianne"/>
                <w:color w:val="000000"/>
                <w:spacing w:val="-2"/>
                <w:sz w:val="20"/>
                <w:szCs w:val="20"/>
              </w:rPr>
            </w:pPr>
            <w:r>
              <w:rPr>
                <w:rFonts w:ascii="Marianne" w:hAnsi="Marianne"/>
                <w:color w:val="000000"/>
                <w:spacing w:val="-2"/>
                <w:sz w:val="20"/>
                <w:szCs w:val="20"/>
              </w:rPr>
              <w:t xml:space="preserve">Qualité de la concertation avec les acteurs et prise en compte du contexte local : 5 points </w:t>
            </w:r>
          </w:p>
          <w:p>
            <w:pPr>
              <w:pStyle w:val="TableParagraph"/>
              <w:widowControl w:val="false"/>
              <w:numPr>
                <w:ilvl w:val="0"/>
                <w:numId w:val="16"/>
              </w:numPr>
              <w:rPr>
                <w:rFonts w:ascii="Marianne" w:hAnsi="Marianne"/>
                <w:color w:val="000000"/>
                <w:spacing w:val="-2"/>
                <w:sz w:val="20"/>
                <w:szCs w:val="20"/>
              </w:rPr>
            </w:pPr>
            <w:r>
              <w:rPr>
                <w:rFonts w:ascii="Marianne" w:hAnsi="Marianne"/>
                <w:color w:val="000000"/>
                <w:spacing w:val="-2"/>
                <w:sz w:val="20"/>
                <w:szCs w:val="20"/>
              </w:rPr>
              <w:t>Capacité à produire un cadre méthodologique opérationnel et mobilisable : 10 point</w:t>
            </w:r>
          </w:p>
        </w:tc>
        <w:tc>
          <w:tcPr>
            <w:tcW w:w="453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2142" w:hanging="0"/>
              <w:jc w:val="right"/>
              <w:rPr>
                <w:rFonts w:ascii="Marianne" w:hAnsi="Marianne"/>
                <w:color w:val="000000"/>
                <w:spacing w:val="-5"/>
                <w:sz w:val="20"/>
                <w:szCs w:val="20"/>
              </w:rPr>
            </w:pPr>
            <w:r>
              <w:rPr>
                <w:rFonts w:ascii="Marianne" w:hAnsi="Marianne"/>
                <w:color w:val="000000"/>
                <w:spacing w:val="-5"/>
                <w:sz w:val="20"/>
                <w:szCs w:val="20"/>
              </w:rPr>
              <w:t>40</w:t>
            </w:r>
          </w:p>
        </w:tc>
      </w:tr>
      <w:tr>
        <w:trPr>
          <w:trHeight w:val="264" w:hRule="atLeast"/>
        </w:trPr>
        <w:tc>
          <w:tcPr>
            <w:tcW w:w="45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rPr>
                <w:rFonts w:ascii="Marianne" w:hAnsi="Marianne"/>
                <w:color w:val="000000"/>
                <w:sz w:val="20"/>
                <w:szCs w:val="20"/>
              </w:rPr>
            </w:pPr>
            <w:r>
              <w:rPr>
                <w:rFonts w:ascii="Marianne" w:hAnsi="Marianne"/>
                <w:color w:val="000000"/>
                <w:sz w:val="20"/>
                <w:szCs w:val="20"/>
              </w:rPr>
              <w:t>Moyens</w:t>
            </w:r>
            <w:r>
              <w:rPr>
                <w:rFonts w:ascii="Marianne" w:hAnsi="Marianne"/>
                <w:color w:val="000000"/>
                <w:spacing w:val="-3"/>
                <w:sz w:val="20"/>
                <w:szCs w:val="20"/>
              </w:rPr>
              <w:t xml:space="preserve"> </w:t>
            </w:r>
            <w:r>
              <w:rPr>
                <w:rFonts w:ascii="Marianne" w:hAnsi="Marianne"/>
                <w:color w:val="000000"/>
                <w:sz w:val="20"/>
                <w:szCs w:val="20"/>
              </w:rPr>
              <w:t xml:space="preserve">humains et </w:t>
            </w:r>
            <w:r>
              <w:rPr>
                <w:rFonts w:ascii="Marianne" w:hAnsi="Marianne"/>
                <w:color w:val="000000"/>
                <w:spacing w:val="-2"/>
                <w:sz w:val="20"/>
                <w:szCs w:val="20"/>
              </w:rPr>
              <w:t>compétences</w:t>
            </w:r>
          </w:p>
        </w:tc>
        <w:tc>
          <w:tcPr>
            <w:tcW w:w="453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2142" w:hanging="0"/>
              <w:jc w:val="right"/>
              <w:rPr>
                <w:rFonts w:ascii="Marianne" w:hAnsi="Marianne"/>
                <w:color w:val="000000"/>
                <w:spacing w:val="-5"/>
                <w:sz w:val="20"/>
                <w:szCs w:val="20"/>
              </w:rPr>
            </w:pPr>
            <w:r>
              <w:rPr>
                <w:rFonts w:ascii="Marianne" w:hAnsi="Marianne"/>
                <w:color w:val="000000"/>
                <w:spacing w:val="-5"/>
                <w:sz w:val="20"/>
                <w:szCs w:val="20"/>
              </w:rPr>
              <w:t>15</w:t>
            </w:r>
          </w:p>
        </w:tc>
      </w:tr>
      <w:tr>
        <w:trPr>
          <w:trHeight w:val="264" w:hRule="atLeast"/>
        </w:trPr>
        <w:tc>
          <w:tcPr>
            <w:tcW w:w="45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rPr>
                <w:rFonts w:ascii="Marianne" w:hAnsi="Marianne"/>
                <w:color w:val="000000"/>
                <w:spacing w:val="-2"/>
                <w:sz w:val="20"/>
                <w:szCs w:val="20"/>
              </w:rPr>
            </w:pPr>
            <w:r>
              <w:rPr>
                <w:rFonts w:ascii="Marianne" w:hAnsi="Marianne"/>
                <w:color w:val="000000"/>
                <w:spacing w:val="-2"/>
                <w:sz w:val="20"/>
                <w:szCs w:val="20"/>
              </w:rPr>
              <w:t>TOTAL</w:t>
            </w:r>
          </w:p>
        </w:tc>
        <w:tc>
          <w:tcPr>
            <w:tcW w:w="453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 w:after="0"/>
              <w:ind w:left="0" w:right="2086" w:hanging="0"/>
              <w:jc w:val="right"/>
              <w:rPr>
                <w:rFonts w:ascii="Marianne" w:hAnsi="Marianne"/>
                <w:color w:val="000000"/>
                <w:spacing w:val="-5"/>
                <w:sz w:val="20"/>
                <w:szCs w:val="20"/>
              </w:rPr>
            </w:pPr>
            <w:r>
              <w:rPr>
                <w:rFonts w:ascii="Marianne" w:hAnsi="Marianne"/>
                <w:color w:val="000000"/>
                <w:spacing w:val="-5"/>
                <w:sz w:val="20"/>
                <w:szCs w:val="20"/>
              </w:rPr>
              <w:t>100</w:t>
            </w:r>
          </w:p>
        </w:tc>
      </w:tr>
    </w:tbl>
    <w:p>
      <w:pPr>
        <w:pStyle w:val="Corpsdetexte"/>
        <w:spacing w:before="193" w:after="0"/>
        <w:rPr>
          <w:rFonts w:ascii="Marianne" w:hAnsi="Marianne"/>
          <w:i/>
          <w:i/>
          <w:color w:val="000000"/>
        </w:rPr>
      </w:pPr>
      <w:r>
        <w:rPr>
          <w:rFonts w:ascii="Marianne" w:hAnsi="Marianne"/>
          <w:i/>
          <w:color w:val="000000"/>
        </w:rPr>
      </w:r>
    </w:p>
    <w:p>
      <w:pPr>
        <w:pStyle w:val="ListParagraph"/>
        <w:numPr>
          <w:ilvl w:val="1"/>
          <w:numId w:val="3"/>
        </w:numPr>
        <w:tabs>
          <w:tab w:val="clear" w:pos="720"/>
          <w:tab w:val="left" w:pos="1221" w:leader="none"/>
        </w:tabs>
        <w:spacing w:before="1" w:after="0"/>
        <w:rPr>
          <w:rFonts w:ascii="Marianne" w:hAnsi="Marianne"/>
          <w:color w:val="000000"/>
          <w:sz w:val="20"/>
          <w:szCs w:val="20"/>
        </w:rPr>
      </w:pPr>
      <w:r>
        <w:rPr>
          <w:rFonts w:ascii="Marianne" w:hAnsi="Marianne"/>
          <w:i/>
          <w:color w:val="000000"/>
          <w:sz w:val="20"/>
          <w:szCs w:val="20"/>
        </w:rPr>
        <w:t>Modalités</w:t>
      </w:r>
      <w:r>
        <w:rPr>
          <w:rFonts w:ascii="Marianne" w:hAnsi="Marianne"/>
          <w:i/>
          <w:color w:val="000000"/>
          <w:spacing w:val="-1"/>
          <w:sz w:val="20"/>
          <w:szCs w:val="20"/>
        </w:rPr>
        <w:t xml:space="preserve"> </w:t>
      </w:r>
      <w:r>
        <w:rPr>
          <w:rFonts w:ascii="Marianne" w:hAnsi="Marianne"/>
          <w:i/>
          <w:color w:val="000000"/>
          <w:sz w:val="20"/>
          <w:szCs w:val="20"/>
        </w:rPr>
        <w:t xml:space="preserve">de </w:t>
      </w:r>
      <w:r>
        <w:rPr>
          <w:rFonts w:ascii="Marianne" w:hAnsi="Marianne"/>
          <w:i/>
          <w:color w:val="000000"/>
          <w:spacing w:val="-2"/>
          <w:sz w:val="20"/>
          <w:szCs w:val="20"/>
        </w:rPr>
        <w:t>candidature</w:t>
      </w:r>
    </w:p>
    <w:p>
      <w:pPr>
        <w:pStyle w:val="Corpsdetexte"/>
        <w:spacing w:before="201" w:after="0"/>
        <w:rPr>
          <w:rFonts w:ascii="Marianne" w:hAnsi="Marianne"/>
          <w:i/>
          <w:i/>
          <w:color w:val="000000"/>
        </w:rPr>
      </w:pPr>
      <w:r>
        <w:rPr>
          <w:rFonts w:ascii="Marianne" w:hAnsi="Marianne"/>
          <w:i/>
          <w:color w:val="000000"/>
        </w:rPr>
      </w:r>
    </w:p>
    <w:p>
      <w:pPr>
        <w:pStyle w:val="Corpsdetexte"/>
        <w:ind w:left="141" w:hanging="0"/>
        <w:rPr>
          <w:rFonts w:ascii="Marianne" w:hAnsi="Marianne"/>
          <w:color w:val="000000"/>
        </w:rPr>
      </w:pPr>
      <w:r>
        <w:rPr>
          <w:rFonts w:ascii="Marianne" w:hAnsi="Marianne"/>
          <w:color w:val="000000"/>
        </w:rPr>
        <w:t>L’offre</w:t>
      </w:r>
      <w:r>
        <w:rPr>
          <w:rFonts w:ascii="Marianne" w:hAnsi="Marianne"/>
          <w:color w:val="000000"/>
          <w:spacing w:val="-4"/>
        </w:rPr>
        <w:t xml:space="preserve"> </w:t>
      </w:r>
      <w:r>
        <w:rPr>
          <w:rFonts w:ascii="Marianne" w:hAnsi="Marianne"/>
          <w:color w:val="000000"/>
        </w:rPr>
        <w:t>des</w:t>
      </w:r>
      <w:r>
        <w:rPr>
          <w:rFonts w:ascii="Marianne" w:hAnsi="Marianne"/>
          <w:color w:val="000000"/>
          <w:spacing w:val="-3"/>
        </w:rPr>
        <w:t xml:space="preserve"> </w:t>
      </w:r>
      <w:r>
        <w:rPr>
          <w:rFonts w:ascii="Marianne" w:hAnsi="Marianne"/>
          <w:color w:val="000000"/>
        </w:rPr>
        <w:t>candidats</w:t>
      </w:r>
      <w:r>
        <w:rPr>
          <w:rFonts w:ascii="Marianne" w:hAnsi="Marianne"/>
          <w:color w:val="000000"/>
          <w:spacing w:val="-4"/>
        </w:rPr>
        <w:t xml:space="preserve"> </w:t>
      </w:r>
      <w:r>
        <w:rPr>
          <w:rFonts w:ascii="Marianne" w:hAnsi="Marianne"/>
          <w:color w:val="000000"/>
        </w:rPr>
        <w:t>devra</w:t>
      </w:r>
      <w:r>
        <w:rPr>
          <w:rFonts w:ascii="Marianne" w:hAnsi="Marianne"/>
          <w:color w:val="000000"/>
          <w:spacing w:val="-3"/>
        </w:rPr>
        <w:t xml:space="preserve"> </w:t>
      </w:r>
      <w:r>
        <w:rPr>
          <w:rFonts w:ascii="Marianne" w:hAnsi="Marianne"/>
          <w:color w:val="000000"/>
        </w:rPr>
        <w:t>comprendre</w:t>
      </w:r>
      <w:r>
        <w:rPr>
          <w:rFonts w:ascii="Marianne" w:hAnsi="Marianne"/>
          <w:color w:val="000000"/>
          <w:spacing w:val="-4"/>
        </w:rPr>
        <w:t xml:space="preserve"> </w:t>
      </w:r>
      <w:r>
        <w:rPr>
          <w:rFonts w:ascii="Marianne" w:hAnsi="Marianne"/>
          <w:color w:val="000000"/>
        </w:rPr>
        <w:t>a</w:t>
      </w:r>
      <w:r>
        <w:rPr>
          <w:rFonts w:ascii="Marianne" w:hAnsi="Marianne"/>
          <w:color w:val="000000"/>
          <w:spacing w:val="-3"/>
        </w:rPr>
        <w:t xml:space="preserve"> </w:t>
      </w:r>
      <w:r>
        <w:rPr>
          <w:rFonts w:ascii="Marianne" w:hAnsi="Marianne"/>
          <w:color w:val="000000"/>
        </w:rPr>
        <w:t>minima</w:t>
      </w:r>
      <w:r>
        <w:rPr>
          <w:rFonts w:ascii="Marianne" w:hAnsi="Marianne"/>
          <w:color w:val="000000"/>
          <w:spacing w:val="-3"/>
        </w:rPr>
        <w:t xml:space="preserve"> </w:t>
      </w:r>
      <w:r>
        <w:rPr>
          <w:rFonts w:ascii="Marianne" w:hAnsi="Marianne"/>
          <w:color w:val="000000"/>
          <w:spacing w:val="-10"/>
        </w:rPr>
        <w:t>:</w:t>
      </w:r>
    </w:p>
    <w:p>
      <w:pPr>
        <w:pStyle w:val="ListParagraph"/>
        <w:numPr>
          <w:ilvl w:val="0"/>
          <w:numId w:val="2"/>
        </w:numPr>
        <w:tabs>
          <w:tab w:val="clear" w:pos="720"/>
          <w:tab w:val="left" w:pos="362" w:leader="none"/>
        </w:tabs>
        <w:spacing w:before="195" w:after="0"/>
        <w:ind w:left="362" w:hanging="221"/>
        <w:rPr>
          <w:rFonts w:ascii="Marianne" w:hAnsi="Marianne"/>
          <w:color w:val="000000"/>
          <w:sz w:val="20"/>
          <w:szCs w:val="20"/>
        </w:rPr>
      </w:pPr>
      <w:r>
        <w:rPr>
          <w:rFonts w:ascii="Marianne" w:hAnsi="Marianne"/>
          <w:color w:val="000000"/>
          <w:sz w:val="20"/>
          <w:szCs w:val="20"/>
        </w:rPr>
        <w:t>la</w:t>
      </w:r>
      <w:r>
        <w:rPr>
          <w:rFonts w:ascii="Marianne" w:hAnsi="Marianne"/>
          <w:color w:val="000000"/>
          <w:spacing w:val="-5"/>
          <w:sz w:val="20"/>
          <w:szCs w:val="20"/>
        </w:rPr>
        <w:t xml:space="preserve"> </w:t>
      </w:r>
      <w:r>
        <w:rPr>
          <w:rFonts w:ascii="Marianne" w:hAnsi="Marianne"/>
          <w:color w:val="000000"/>
          <w:sz w:val="20"/>
          <w:szCs w:val="20"/>
        </w:rPr>
        <w:t>présentation</w:t>
      </w:r>
      <w:r>
        <w:rPr>
          <w:rFonts w:ascii="Marianne" w:hAnsi="Marianne"/>
          <w:color w:val="000000"/>
          <w:spacing w:val="-4"/>
          <w:sz w:val="20"/>
          <w:szCs w:val="20"/>
        </w:rPr>
        <w:t xml:space="preserve"> </w:t>
      </w:r>
      <w:r>
        <w:rPr>
          <w:rFonts w:ascii="Marianne" w:hAnsi="Marianne"/>
          <w:color w:val="000000"/>
          <w:sz w:val="20"/>
          <w:szCs w:val="20"/>
        </w:rPr>
        <w:t>générale</w:t>
      </w:r>
      <w:r>
        <w:rPr>
          <w:rFonts w:ascii="Marianne" w:hAnsi="Marianne"/>
          <w:color w:val="000000"/>
          <w:spacing w:val="-4"/>
          <w:sz w:val="20"/>
          <w:szCs w:val="20"/>
        </w:rPr>
        <w:t xml:space="preserve"> </w:t>
      </w:r>
      <w:r>
        <w:rPr>
          <w:rFonts w:ascii="Marianne" w:hAnsi="Marianne"/>
          <w:color w:val="000000"/>
          <w:sz w:val="20"/>
          <w:szCs w:val="20"/>
        </w:rPr>
        <w:t>de</w:t>
      </w:r>
      <w:r>
        <w:rPr>
          <w:rFonts w:ascii="Marianne" w:hAnsi="Marianne"/>
          <w:color w:val="000000"/>
          <w:spacing w:val="-4"/>
          <w:sz w:val="20"/>
          <w:szCs w:val="20"/>
        </w:rPr>
        <w:t xml:space="preserve"> </w:t>
      </w:r>
      <w:r>
        <w:rPr>
          <w:rFonts w:ascii="Marianne" w:hAnsi="Marianne"/>
          <w:color w:val="000000"/>
          <w:sz w:val="20"/>
          <w:szCs w:val="20"/>
        </w:rPr>
        <w:t>la</w:t>
      </w:r>
      <w:r>
        <w:rPr>
          <w:rFonts w:ascii="Marianne" w:hAnsi="Marianne"/>
          <w:color w:val="000000"/>
          <w:spacing w:val="-4"/>
          <w:sz w:val="20"/>
          <w:szCs w:val="20"/>
        </w:rPr>
        <w:t xml:space="preserve"> </w:t>
      </w:r>
      <w:r>
        <w:rPr>
          <w:rFonts w:ascii="Marianne" w:hAnsi="Marianne"/>
          <w:color w:val="000000"/>
          <w:spacing w:val="-2"/>
          <w:sz w:val="20"/>
          <w:szCs w:val="20"/>
        </w:rPr>
        <w:t>proposition,</w:t>
      </w:r>
    </w:p>
    <w:p>
      <w:pPr>
        <w:pStyle w:val="ListParagraph"/>
        <w:numPr>
          <w:ilvl w:val="0"/>
          <w:numId w:val="2"/>
        </w:numPr>
        <w:tabs>
          <w:tab w:val="clear" w:pos="720"/>
          <w:tab w:val="left" w:pos="362" w:leader="none"/>
        </w:tabs>
        <w:spacing w:lineRule="auto" w:line="276" w:before="194" w:after="0"/>
        <w:ind w:left="141" w:right="233" w:hanging="0"/>
        <w:rPr>
          <w:rFonts w:ascii="Marianne" w:hAnsi="Marianne"/>
          <w:color w:val="000000"/>
          <w:sz w:val="20"/>
          <w:szCs w:val="20"/>
        </w:rPr>
      </w:pPr>
      <w:r>
        <w:rPr>
          <w:rFonts w:ascii="Marianne" w:hAnsi="Marianne"/>
          <w:color w:val="000000"/>
          <w:sz w:val="20"/>
          <w:szCs w:val="20"/>
        </w:rPr>
        <w:t>les</w:t>
      </w:r>
      <w:r>
        <w:rPr>
          <w:rFonts w:ascii="Marianne" w:hAnsi="Marianne"/>
          <w:color w:val="000000"/>
          <w:spacing w:val="-3"/>
          <w:sz w:val="20"/>
          <w:szCs w:val="20"/>
        </w:rPr>
        <w:t xml:space="preserve"> </w:t>
      </w:r>
      <w:r>
        <w:rPr>
          <w:rFonts w:ascii="Marianne" w:hAnsi="Marianne"/>
          <w:color w:val="000000"/>
          <w:sz w:val="20"/>
          <w:szCs w:val="20"/>
        </w:rPr>
        <w:t>coordonnées</w:t>
      </w:r>
      <w:r>
        <w:rPr>
          <w:rFonts w:ascii="Marianne" w:hAnsi="Marianne"/>
          <w:color w:val="000000"/>
          <w:spacing w:val="-3"/>
          <w:sz w:val="20"/>
          <w:szCs w:val="20"/>
        </w:rPr>
        <w:t xml:space="preserve"> </w:t>
      </w:r>
      <w:r>
        <w:rPr>
          <w:rFonts w:ascii="Marianne" w:hAnsi="Marianne"/>
          <w:color w:val="000000"/>
          <w:sz w:val="20"/>
          <w:szCs w:val="20"/>
        </w:rPr>
        <w:t>complètes</w:t>
      </w:r>
      <w:r>
        <w:rPr>
          <w:rFonts w:ascii="Marianne" w:hAnsi="Marianne"/>
          <w:color w:val="000000"/>
          <w:spacing w:val="-3"/>
          <w:sz w:val="20"/>
          <w:szCs w:val="20"/>
        </w:rPr>
        <w:t xml:space="preserve"> </w:t>
      </w:r>
      <w:r>
        <w:rPr>
          <w:rFonts w:ascii="Marianne" w:hAnsi="Marianne"/>
          <w:color w:val="000000"/>
          <w:sz w:val="20"/>
          <w:szCs w:val="20"/>
        </w:rPr>
        <w:t>de</w:t>
      </w:r>
      <w:r>
        <w:rPr>
          <w:rFonts w:ascii="Marianne" w:hAnsi="Marianne"/>
          <w:color w:val="000000"/>
          <w:spacing w:val="-3"/>
          <w:sz w:val="20"/>
          <w:szCs w:val="20"/>
        </w:rPr>
        <w:t xml:space="preserve"> </w:t>
      </w:r>
      <w:r>
        <w:rPr>
          <w:rFonts w:ascii="Marianne" w:hAnsi="Marianne"/>
          <w:color w:val="000000"/>
          <w:sz w:val="20"/>
          <w:szCs w:val="20"/>
        </w:rPr>
        <w:t>la</w:t>
      </w:r>
      <w:r>
        <w:rPr>
          <w:rFonts w:ascii="Marianne" w:hAnsi="Marianne"/>
          <w:color w:val="000000"/>
          <w:spacing w:val="-3"/>
          <w:sz w:val="20"/>
          <w:szCs w:val="20"/>
        </w:rPr>
        <w:t xml:space="preserve"> </w:t>
      </w:r>
      <w:r>
        <w:rPr>
          <w:rFonts w:ascii="Marianne" w:hAnsi="Marianne"/>
          <w:color w:val="000000"/>
          <w:sz w:val="20"/>
          <w:szCs w:val="20"/>
        </w:rPr>
        <w:t>personne</w:t>
      </w:r>
      <w:r>
        <w:rPr>
          <w:rFonts w:ascii="Marianne" w:hAnsi="Marianne"/>
          <w:color w:val="000000"/>
          <w:spacing w:val="-3"/>
          <w:sz w:val="20"/>
          <w:szCs w:val="20"/>
        </w:rPr>
        <w:t xml:space="preserve"> </w:t>
      </w:r>
      <w:r>
        <w:rPr>
          <w:rFonts w:ascii="Marianne" w:hAnsi="Marianne"/>
          <w:color w:val="000000"/>
          <w:sz w:val="20"/>
          <w:szCs w:val="20"/>
        </w:rPr>
        <w:t>déposant</w:t>
      </w:r>
      <w:r>
        <w:rPr>
          <w:rFonts w:ascii="Marianne" w:hAnsi="Marianne"/>
          <w:color w:val="000000"/>
          <w:spacing w:val="-3"/>
          <w:sz w:val="20"/>
          <w:szCs w:val="20"/>
        </w:rPr>
        <w:t xml:space="preserve"> </w:t>
      </w:r>
      <w:r>
        <w:rPr>
          <w:rFonts w:ascii="Marianne" w:hAnsi="Marianne"/>
          <w:color w:val="000000"/>
          <w:sz w:val="20"/>
          <w:szCs w:val="20"/>
        </w:rPr>
        <w:t>officiellement</w:t>
      </w:r>
      <w:r>
        <w:rPr>
          <w:rFonts w:ascii="Marianne" w:hAnsi="Marianne"/>
          <w:color w:val="000000"/>
          <w:spacing w:val="-3"/>
          <w:sz w:val="20"/>
          <w:szCs w:val="20"/>
        </w:rPr>
        <w:t xml:space="preserve"> </w:t>
      </w:r>
      <w:r>
        <w:rPr>
          <w:rFonts w:ascii="Marianne" w:hAnsi="Marianne"/>
          <w:color w:val="000000"/>
          <w:sz w:val="20"/>
          <w:szCs w:val="20"/>
        </w:rPr>
        <w:t>la</w:t>
      </w:r>
      <w:r>
        <w:rPr>
          <w:rFonts w:ascii="Marianne" w:hAnsi="Marianne"/>
          <w:color w:val="000000"/>
          <w:spacing w:val="-3"/>
          <w:sz w:val="20"/>
          <w:szCs w:val="20"/>
        </w:rPr>
        <w:t xml:space="preserve"> </w:t>
      </w:r>
      <w:r>
        <w:rPr>
          <w:rFonts w:ascii="Marianne" w:hAnsi="Marianne"/>
          <w:color w:val="000000"/>
          <w:sz w:val="20"/>
          <w:szCs w:val="20"/>
        </w:rPr>
        <w:t>proposition</w:t>
      </w:r>
      <w:r>
        <w:rPr>
          <w:rFonts w:ascii="Marianne" w:hAnsi="Marianne"/>
          <w:color w:val="000000"/>
          <w:spacing w:val="-3"/>
          <w:sz w:val="20"/>
          <w:szCs w:val="20"/>
        </w:rPr>
        <w:t xml:space="preserve"> </w:t>
      </w:r>
      <w:r>
        <w:rPr>
          <w:rFonts w:ascii="Marianne" w:hAnsi="Marianne"/>
          <w:color w:val="000000"/>
          <w:sz w:val="20"/>
          <w:szCs w:val="20"/>
        </w:rPr>
        <w:t>et</w:t>
      </w:r>
      <w:r>
        <w:rPr>
          <w:rFonts w:ascii="Marianne" w:hAnsi="Marianne"/>
          <w:color w:val="000000"/>
          <w:spacing w:val="-3"/>
          <w:sz w:val="20"/>
          <w:szCs w:val="20"/>
        </w:rPr>
        <w:t xml:space="preserve"> </w:t>
      </w:r>
      <w:r>
        <w:rPr>
          <w:rFonts w:ascii="Marianne" w:hAnsi="Marianne"/>
          <w:color w:val="000000"/>
          <w:sz w:val="20"/>
          <w:szCs w:val="20"/>
        </w:rPr>
        <w:t>de</w:t>
      </w:r>
      <w:r>
        <w:rPr>
          <w:rFonts w:ascii="Marianne" w:hAnsi="Marianne"/>
          <w:color w:val="000000"/>
          <w:spacing w:val="-3"/>
          <w:sz w:val="20"/>
          <w:szCs w:val="20"/>
        </w:rPr>
        <w:t xml:space="preserve"> </w:t>
      </w:r>
      <w:r>
        <w:rPr>
          <w:rFonts w:ascii="Marianne" w:hAnsi="Marianne"/>
          <w:color w:val="000000"/>
          <w:sz w:val="20"/>
          <w:szCs w:val="20"/>
        </w:rPr>
        <w:t>la</w:t>
      </w:r>
      <w:r>
        <w:rPr>
          <w:rFonts w:ascii="Marianne" w:hAnsi="Marianne"/>
          <w:color w:val="000000"/>
          <w:spacing w:val="-3"/>
          <w:sz w:val="20"/>
          <w:szCs w:val="20"/>
        </w:rPr>
        <w:t xml:space="preserve"> </w:t>
      </w:r>
      <w:r>
        <w:rPr>
          <w:rFonts w:ascii="Marianne" w:hAnsi="Marianne"/>
          <w:color w:val="000000"/>
          <w:sz w:val="20"/>
          <w:szCs w:val="20"/>
        </w:rPr>
        <w:t>personne responsable de l’étude,</w:t>
      </w:r>
    </w:p>
    <w:p>
      <w:pPr>
        <w:pStyle w:val="ListParagraph"/>
        <w:numPr>
          <w:ilvl w:val="0"/>
          <w:numId w:val="2"/>
        </w:numPr>
        <w:tabs>
          <w:tab w:val="clear" w:pos="720"/>
          <w:tab w:val="left" w:pos="362" w:leader="none"/>
        </w:tabs>
        <w:spacing w:before="160" w:after="0"/>
        <w:ind w:left="362" w:hanging="221"/>
        <w:rPr>
          <w:rFonts w:ascii="Marianne" w:hAnsi="Marianne"/>
          <w:color w:val="000000"/>
          <w:sz w:val="20"/>
          <w:szCs w:val="20"/>
        </w:rPr>
      </w:pPr>
      <w:r>
        <w:rPr>
          <w:rFonts w:ascii="Marianne" w:hAnsi="Marianne"/>
          <w:color w:val="000000"/>
          <w:sz w:val="20"/>
          <w:szCs w:val="20"/>
        </w:rPr>
        <w:t>la</w:t>
      </w:r>
      <w:r>
        <w:rPr>
          <w:rFonts w:ascii="Marianne" w:hAnsi="Marianne"/>
          <w:color w:val="000000"/>
          <w:spacing w:val="-5"/>
          <w:sz w:val="20"/>
          <w:szCs w:val="20"/>
        </w:rPr>
        <w:t xml:space="preserve"> </w:t>
      </w:r>
      <w:r>
        <w:rPr>
          <w:rFonts w:ascii="Marianne" w:hAnsi="Marianne"/>
          <w:color w:val="000000"/>
          <w:sz w:val="20"/>
          <w:szCs w:val="20"/>
        </w:rPr>
        <w:t>présentation</w:t>
      </w:r>
      <w:r>
        <w:rPr>
          <w:rFonts w:ascii="Marianne" w:hAnsi="Marianne"/>
          <w:color w:val="000000"/>
          <w:spacing w:val="-4"/>
          <w:sz w:val="20"/>
          <w:szCs w:val="20"/>
        </w:rPr>
        <w:t xml:space="preserve"> </w:t>
      </w:r>
      <w:r>
        <w:rPr>
          <w:rFonts w:ascii="Marianne" w:hAnsi="Marianne"/>
          <w:color w:val="000000"/>
          <w:sz w:val="20"/>
          <w:szCs w:val="20"/>
        </w:rPr>
        <w:t>de</w:t>
      </w:r>
      <w:r>
        <w:rPr>
          <w:rFonts w:ascii="Marianne" w:hAnsi="Marianne"/>
          <w:color w:val="000000"/>
          <w:spacing w:val="-5"/>
          <w:sz w:val="20"/>
          <w:szCs w:val="20"/>
        </w:rPr>
        <w:t xml:space="preserve"> </w:t>
      </w:r>
      <w:r>
        <w:rPr>
          <w:rFonts w:ascii="Marianne" w:hAnsi="Marianne"/>
          <w:color w:val="000000"/>
          <w:sz w:val="20"/>
          <w:szCs w:val="20"/>
        </w:rPr>
        <w:t>la</w:t>
      </w:r>
      <w:r>
        <w:rPr>
          <w:rFonts w:ascii="Marianne" w:hAnsi="Marianne"/>
          <w:color w:val="000000"/>
          <w:spacing w:val="-4"/>
          <w:sz w:val="20"/>
          <w:szCs w:val="20"/>
        </w:rPr>
        <w:t xml:space="preserve"> </w:t>
      </w:r>
      <w:r>
        <w:rPr>
          <w:rFonts w:ascii="Marianne" w:hAnsi="Marianne"/>
          <w:color w:val="000000"/>
          <w:sz w:val="20"/>
          <w:szCs w:val="20"/>
        </w:rPr>
        <w:t>structure</w:t>
      </w:r>
      <w:r>
        <w:rPr>
          <w:rFonts w:ascii="Marianne" w:hAnsi="Marianne"/>
          <w:color w:val="000000"/>
          <w:spacing w:val="-4"/>
          <w:sz w:val="20"/>
          <w:szCs w:val="20"/>
        </w:rPr>
        <w:t xml:space="preserve"> </w:t>
      </w:r>
      <w:r>
        <w:rPr>
          <w:rFonts w:ascii="Marianne" w:hAnsi="Marianne"/>
          <w:color w:val="000000"/>
          <w:spacing w:val="-2"/>
          <w:sz w:val="20"/>
          <w:szCs w:val="20"/>
        </w:rPr>
        <w:t>candidate,</w:t>
      </w:r>
    </w:p>
    <w:p>
      <w:pPr>
        <w:pStyle w:val="ListParagraph"/>
        <w:numPr>
          <w:ilvl w:val="0"/>
          <w:numId w:val="2"/>
        </w:numPr>
        <w:tabs>
          <w:tab w:val="clear" w:pos="720"/>
          <w:tab w:val="left" w:pos="362" w:leader="none"/>
        </w:tabs>
        <w:spacing w:before="195" w:after="0"/>
        <w:ind w:left="362" w:hanging="221"/>
        <w:rPr>
          <w:rFonts w:ascii="Marianne" w:hAnsi="Marianne"/>
          <w:color w:val="000000"/>
          <w:sz w:val="20"/>
          <w:szCs w:val="20"/>
        </w:rPr>
      </w:pPr>
      <w:r>
        <w:rPr>
          <w:rFonts w:ascii="Marianne" w:hAnsi="Marianne"/>
          <w:color w:val="000000"/>
          <w:sz w:val="20"/>
          <w:szCs w:val="20"/>
        </w:rPr>
        <w:t>la</w:t>
      </w:r>
      <w:r>
        <w:rPr>
          <w:rFonts w:ascii="Marianne" w:hAnsi="Marianne"/>
          <w:color w:val="000000"/>
          <w:spacing w:val="-7"/>
          <w:sz w:val="20"/>
          <w:szCs w:val="20"/>
        </w:rPr>
        <w:t xml:space="preserve"> </w:t>
      </w:r>
      <w:r>
        <w:rPr>
          <w:rFonts w:ascii="Marianne" w:hAnsi="Marianne"/>
          <w:color w:val="000000"/>
          <w:sz w:val="20"/>
          <w:szCs w:val="20"/>
        </w:rPr>
        <w:t>méthodologie</w:t>
      </w:r>
      <w:r>
        <w:rPr>
          <w:rFonts w:ascii="Marianne" w:hAnsi="Marianne"/>
          <w:color w:val="000000"/>
          <w:spacing w:val="-7"/>
          <w:sz w:val="20"/>
          <w:szCs w:val="20"/>
        </w:rPr>
        <w:t xml:space="preserve"> </w:t>
      </w:r>
      <w:r>
        <w:rPr>
          <w:rFonts w:ascii="Marianne" w:hAnsi="Marianne"/>
          <w:color w:val="000000"/>
          <w:sz w:val="20"/>
          <w:szCs w:val="20"/>
        </w:rPr>
        <w:t>envisagée</w:t>
      </w:r>
      <w:r>
        <w:rPr>
          <w:rFonts w:ascii="Marianne" w:hAnsi="Marianne"/>
          <w:color w:val="000000"/>
          <w:spacing w:val="-6"/>
          <w:sz w:val="20"/>
          <w:szCs w:val="20"/>
        </w:rPr>
        <w:t xml:space="preserve"> </w:t>
      </w:r>
      <w:r>
        <w:rPr>
          <w:rFonts w:ascii="Marianne" w:hAnsi="Marianne"/>
          <w:color w:val="000000"/>
          <w:spacing w:val="-2"/>
          <w:sz w:val="20"/>
          <w:szCs w:val="20"/>
        </w:rPr>
        <w:t>détaillée,</w:t>
      </w:r>
    </w:p>
    <w:p>
      <w:pPr>
        <w:pStyle w:val="ListParagraph"/>
        <w:numPr>
          <w:ilvl w:val="0"/>
          <w:numId w:val="2"/>
        </w:numPr>
        <w:tabs>
          <w:tab w:val="clear" w:pos="720"/>
          <w:tab w:val="left" w:pos="362" w:leader="none"/>
        </w:tabs>
        <w:spacing w:before="194" w:after="0"/>
        <w:ind w:left="362" w:hanging="221"/>
        <w:rPr>
          <w:rFonts w:ascii="Marianne" w:hAnsi="Marianne"/>
          <w:color w:val="000000"/>
          <w:sz w:val="20"/>
          <w:szCs w:val="20"/>
        </w:rPr>
      </w:pPr>
      <w:r>
        <w:rPr>
          <w:rFonts w:ascii="Marianne" w:hAnsi="Marianne"/>
          <w:color w:val="000000"/>
          <w:sz w:val="20"/>
          <w:szCs w:val="20"/>
        </w:rPr>
        <w:t>le</w:t>
      </w:r>
      <w:r>
        <w:rPr>
          <w:rFonts w:ascii="Marianne" w:hAnsi="Marianne"/>
          <w:color w:val="000000"/>
          <w:spacing w:val="-4"/>
          <w:sz w:val="20"/>
          <w:szCs w:val="20"/>
        </w:rPr>
        <w:t xml:space="preserve"> </w:t>
      </w:r>
      <w:r>
        <w:rPr>
          <w:rFonts w:ascii="Marianne" w:hAnsi="Marianne"/>
          <w:color w:val="000000"/>
          <w:sz w:val="20"/>
          <w:szCs w:val="20"/>
        </w:rPr>
        <w:t>planning</w:t>
      </w:r>
      <w:r>
        <w:rPr>
          <w:rFonts w:ascii="Marianne" w:hAnsi="Marianne"/>
          <w:color w:val="000000"/>
          <w:spacing w:val="-4"/>
          <w:sz w:val="20"/>
          <w:szCs w:val="20"/>
        </w:rPr>
        <w:t xml:space="preserve"> </w:t>
      </w:r>
      <w:r>
        <w:rPr>
          <w:rFonts w:ascii="Marianne" w:hAnsi="Marianne"/>
          <w:color w:val="000000"/>
          <w:sz w:val="20"/>
          <w:szCs w:val="20"/>
        </w:rPr>
        <w:t>détaillé</w:t>
      </w:r>
      <w:r>
        <w:rPr>
          <w:rFonts w:ascii="Marianne" w:hAnsi="Marianne"/>
          <w:color w:val="000000"/>
          <w:spacing w:val="-4"/>
          <w:sz w:val="20"/>
          <w:szCs w:val="20"/>
        </w:rPr>
        <w:t xml:space="preserve"> </w:t>
      </w:r>
      <w:r>
        <w:rPr>
          <w:rFonts w:ascii="Marianne" w:hAnsi="Marianne"/>
          <w:color w:val="000000"/>
          <w:sz w:val="20"/>
          <w:szCs w:val="20"/>
        </w:rPr>
        <w:t>des</w:t>
      </w:r>
      <w:r>
        <w:rPr>
          <w:rFonts w:ascii="Marianne" w:hAnsi="Marianne"/>
          <w:color w:val="000000"/>
          <w:spacing w:val="-3"/>
          <w:sz w:val="20"/>
          <w:szCs w:val="20"/>
        </w:rPr>
        <w:t xml:space="preserve"> </w:t>
      </w:r>
      <w:r>
        <w:rPr>
          <w:rFonts w:ascii="Marianne" w:hAnsi="Marianne"/>
          <w:color w:val="000000"/>
          <w:spacing w:val="-2"/>
          <w:sz w:val="20"/>
          <w:szCs w:val="20"/>
        </w:rPr>
        <w:t>actions,</w:t>
      </w:r>
    </w:p>
    <w:p>
      <w:pPr>
        <w:pStyle w:val="ListParagraph"/>
        <w:numPr>
          <w:ilvl w:val="0"/>
          <w:numId w:val="2"/>
        </w:numPr>
        <w:tabs>
          <w:tab w:val="clear" w:pos="720"/>
          <w:tab w:val="left" w:pos="362" w:leader="none"/>
        </w:tabs>
        <w:spacing w:lineRule="auto" w:line="276" w:before="195" w:after="0"/>
        <w:ind w:left="141" w:right="1009" w:hanging="0"/>
        <w:rPr>
          <w:rFonts w:ascii="Marianne" w:hAnsi="Marianne"/>
          <w:color w:val="000000"/>
          <w:sz w:val="20"/>
          <w:szCs w:val="20"/>
        </w:rPr>
      </w:pPr>
      <w:r>
        <w:rPr>
          <w:rFonts w:ascii="Marianne" w:hAnsi="Marianne"/>
          <w:color w:val="000000"/>
          <w:sz w:val="20"/>
          <w:szCs w:val="20"/>
        </w:rPr>
        <w:t>les</w:t>
      </w:r>
      <w:r>
        <w:rPr>
          <w:rFonts w:ascii="Marianne" w:hAnsi="Marianne"/>
          <w:color w:val="000000"/>
          <w:spacing w:val="-3"/>
          <w:sz w:val="20"/>
          <w:szCs w:val="20"/>
        </w:rPr>
        <w:t xml:space="preserve"> </w:t>
      </w:r>
      <w:r>
        <w:rPr>
          <w:rFonts w:ascii="Marianne" w:hAnsi="Marianne"/>
          <w:color w:val="000000"/>
          <w:sz w:val="20"/>
          <w:szCs w:val="20"/>
        </w:rPr>
        <w:t>moyens</w:t>
      </w:r>
      <w:r>
        <w:rPr>
          <w:rFonts w:ascii="Marianne" w:hAnsi="Marianne"/>
          <w:color w:val="000000"/>
          <w:spacing w:val="-3"/>
          <w:sz w:val="20"/>
          <w:szCs w:val="20"/>
        </w:rPr>
        <w:t xml:space="preserve"> </w:t>
      </w:r>
      <w:r>
        <w:rPr>
          <w:rFonts w:ascii="Marianne" w:hAnsi="Marianne"/>
          <w:color w:val="000000"/>
          <w:sz w:val="20"/>
          <w:szCs w:val="20"/>
        </w:rPr>
        <w:t>humains</w:t>
      </w:r>
      <w:r>
        <w:rPr>
          <w:rFonts w:ascii="Marianne" w:hAnsi="Marianne"/>
          <w:color w:val="000000"/>
          <w:spacing w:val="-3"/>
          <w:sz w:val="20"/>
          <w:szCs w:val="20"/>
        </w:rPr>
        <w:t xml:space="preserve"> </w:t>
      </w:r>
      <w:r>
        <w:rPr>
          <w:rFonts w:ascii="Marianne" w:hAnsi="Marianne"/>
          <w:color w:val="000000"/>
          <w:sz w:val="20"/>
          <w:szCs w:val="20"/>
        </w:rPr>
        <w:t>impliqués</w:t>
      </w:r>
      <w:r>
        <w:rPr>
          <w:rFonts w:ascii="Marianne" w:hAnsi="Marianne"/>
          <w:color w:val="000000"/>
          <w:spacing w:val="-3"/>
          <w:sz w:val="20"/>
          <w:szCs w:val="20"/>
        </w:rPr>
        <w:t xml:space="preserve"> </w:t>
      </w:r>
      <w:r>
        <w:rPr>
          <w:rFonts w:ascii="Marianne" w:hAnsi="Marianne"/>
          <w:color w:val="000000"/>
          <w:sz w:val="20"/>
          <w:szCs w:val="20"/>
        </w:rPr>
        <w:t>dans</w:t>
      </w:r>
      <w:r>
        <w:rPr>
          <w:rFonts w:ascii="Marianne" w:hAnsi="Marianne"/>
          <w:color w:val="000000"/>
          <w:spacing w:val="-3"/>
          <w:sz w:val="20"/>
          <w:szCs w:val="20"/>
        </w:rPr>
        <w:t xml:space="preserve"> </w:t>
      </w:r>
      <w:r>
        <w:rPr>
          <w:rFonts w:ascii="Marianne" w:hAnsi="Marianne"/>
          <w:color w:val="000000"/>
          <w:sz w:val="20"/>
          <w:szCs w:val="20"/>
        </w:rPr>
        <w:t>l’étude</w:t>
      </w:r>
      <w:r>
        <w:rPr>
          <w:rFonts w:ascii="Marianne" w:hAnsi="Marianne"/>
          <w:color w:val="000000"/>
          <w:spacing w:val="-3"/>
          <w:sz w:val="20"/>
          <w:szCs w:val="20"/>
        </w:rPr>
        <w:t xml:space="preserve"> </w:t>
      </w:r>
      <w:r>
        <w:rPr>
          <w:rFonts w:ascii="Marianne" w:hAnsi="Marianne"/>
          <w:color w:val="000000"/>
          <w:sz w:val="20"/>
          <w:szCs w:val="20"/>
        </w:rPr>
        <w:t>(CV,</w:t>
      </w:r>
      <w:r>
        <w:rPr>
          <w:rFonts w:ascii="Marianne" w:hAnsi="Marianne"/>
          <w:color w:val="000000"/>
          <w:spacing w:val="-3"/>
          <w:sz w:val="20"/>
          <w:szCs w:val="20"/>
        </w:rPr>
        <w:t xml:space="preserve"> </w:t>
      </w:r>
      <w:r>
        <w:rPr>
          <w:rFonts w:ascii="Marianne" w:hAnsi="Marianne"/>
          <w:color w:val="000000"/>
          <w:sz w:val="20"/>
          <w:szCs w:val="20"/>
        </w:rPr>
        <w:t>fonctions</w:t>
      </w:r>
      <w:r>
        <w:rPr>
          <w:rFonts w:ascii="Marianne" w:hAnsi="Marianne"/>
          <w:color w:val="000000"/>
          <w:spacing w:val="-3"/>
          <w:sz w:val="20"/>
          <w:szCs w:val="20"/>
        </w:rPr>
        <w:t xml:space="preserve"> </w:t>
      </w:r>
      <w:r>
        <w:rPr>
          <w:rFonts w:ascii="Marianne" w:hAnsi="Marianne"/>
          <w:color w:val="000000"/>
          <w:sz w:val="20"/>
          <w:szCs w:val="20"/>
        </w:rPr>
        <w:t>dans</w:t>
      </w:r>
      <w:r>
        <w:rPr>
          <w:rFonts w:ascii="Marianne" w:hAnsi="Marianne"/>
          <w:color w:val="000000"/>
          <w:spacing w:val="-3"/>
          <w:sz w:val="20"/>
          <w:szCs w:val="20"/>
        </w:rPr>
        <w:t xml:space="preserve"> </w:t>
      </w:r>
      <w:r>
        <w:rPr>
          <w:rFonts w:ascii="Marianne" w:hAnsi="Marianne"/>
          <w:color w:val="000000"/>
          <w:sz w:val="20"/>
          <w:szCs w:val="20"/>
        </w:rPr>
        <w:t>le</w:t>
      </w:r>
      <w:r>
        <w:rPr>
          <w:rFonts w:ascii="Marianne" w:hAnsi="Marianne"/>
          <w:color w:val="000000"/>
          <w:spacing w:val="-3"/>
          <w:sz w:val="20"/>
          <w:szCs w:val="20"/>
        </w:rPr>
        <w:t xml:space="preserve"> </w:t>
      </w:r>
      <w:r>
        <w:rPr>
          <w:rFonts w:ascii="Marianne" w:hAnsi="Marianne"/>
          <w:color w:val="000000"/>
          <w:sz w:val="20"/>
          <w:szCs w:val="20"/>
        </w:rPr>
        <w:t>projet,</w:t>
      </w:r>
      <w:r>
        <w:rPr>
          <w:rFonts w:ascii="Marianne" w:hAnsi="Marianne"/>
          <w:color w:val="000000"/>
          <w:spacing w:val="-3"/>
          <w:sz w:val="20"/>
          <w:szCs w:val="20"/>
        </w:rPr>
        <w:t xml:space="preserve"> </w:t>
      </w:r>
      <w:r>
        <w:rPr>
          <w:rFonts w:ascii="Marianne" w:hAnsi="Marianne"/>
          <w:color w:val="000000"/>
          <w:sz w:val="20"/>
          <w:szCs w:val="20"/>
        </w:rPr>
        <w:t>nombre</w:t>
      </w:r>
      <w:r>
        <w:rPr>
          <w:rFonts w:ascii="Marianne" w:hAnsi="Marianne"/>
          <w:color w:val="000000"/>
          <w:spacing w:val="-3"/>
          <w:sz w:val="20"/>
          <w:szCs w:val="20"/>
        </w:rPr>
        <w:t xml:space="preserve"> </w:t>
      </w:r>
      <w:r>
        <w:rPr>
          <w:rFonts w:ascii="Marianne" w:hAnsi="Marianne"/>
          <w:color w:val="000000"/>
          <w:sz w:val="20"/>
          <w:szCs w:val="20"/>
        </w:rPr>
        <w:t>de</w:t>
      </w:r>
      <w:r>
        <w:rPr>
          <w:rFonts w:ascii="Marianne" w:hAnsi="Marianne"/>
          <w:color w:val="000000"/>
          <w:spacing w:val="-3"/>
          <w:sz w:val="20"/>
          <w:szCs w:val="20"/>
        </w:rPr>
        <w:t xml:space="preserve"> </w:t>
      </w:r>
      <w:r>
        <w:rPr>
          <w:rFonts w:ascii="Marianne" w:hAnsi="Marianne"/>
          <w:color w:val="000000"/>
          <w:sz w:val="20"/>
          <w:szCs w:val="20"/>
        </w:rPr>
        <w:t>jours prévisionnels consacrés à l’étude…),</w:t>
      </w:r>
    </w:p>
    <w:p>
      <w:pPr>
        <w:pStyle w:val="ListParagraph"/>
        <w:numPr>
          <w:ilvl w:val="0"/>
          <w:numId w:val="2"/>
        </w:numPr>
        <w:tabs>
          <w:tab w:val="clear" w:pos="720"/>
          <w:tab w:val="left" w:pos="362" w:leader="none"/>
        </w:tabs>
        <w:spacing w:before="160" w:after="0"/>
        <w:ind w:left="362" w:hanging="221"/>
        <w:rPr>
          <w:rFonts w:ascii="Marianne" w:hAnsi="Marianne"/>
          <w:color w:val="000000"/>
          <w:sz w:val="20"/>
          <w:szCs w:val="20"/>
        </w:rPr>
      </w:pPr>
      <w:r>
        <w:rPr>
          <w:rFonts w:ascii="Marianne" w:hAnsi="Marianne"/>
          <w:color w:val="000000"/>
          <w:sz w:val="20"/>
          <w:szCs w:val="20"/>
        </w:rPr>
        <w:t>les</w:t>
      </w:r>
      <w:r>
        <w:rPr>
          <w:rFonts w:ascii="Marianne" w:hAnsi="Marianne"/>
          <w:color w:val="000000"/>
          <w:spacing w:val="-1"/>
          <w:sz w:val="20"/>
          <w:szCs w:val="20"/>
        </w:rPr>
        <w:t xml:space="preserve"> </w:t>
      </w:r>
      <w:r>
        <w:rPr>
          <w:rFonts w:ascii="Marianne" w:hAnsi="Marianne"/>
          <w:color w:val="000000"/>
          <w:sz w:val="20"/>
          <w:szCs w:val="20"/>
        </w:rPr>
        <w:t xml:space="preserve">moyens techniques et matériels </w:t>
      </w:r>
      <w:r>
        <w:rPr>
          <w:rFonts w:ascii="Marianne" w:hAnsi="Marianne"/>
          <w:color w:val="000000"/>
          <w:spacing w:val="-2"/>
          <w:sz w:val="20"/>
          <w:szCs w:val="20"/>
        </w:rPr>
        <w:t>mobilisés,</w:t>
      </w:r>
    </w:p>
    <w:p>
      <w:pPr>
        <w:pStyle w:val="ListParagraph"/>
        <w:numPr>
          <w:ilvl w:val="0"/>
          <w:numId w:val="2"/>
        </w:numPr>
        <w:tabs>
          <w:tab w:val="clear" w:pos="720"/>
          <w:tab w:val="left" w:pos="362" w:leader="none"/>
        </w:tabs>
        <w:spacing w:before="194" w:after="0"/>
        <w:ind w:left="362" w:hanging="221"/>
        <w:rPr>
          <w:rFonts w:ascii="Marianne" w:hAnsi="Marianne"/>
          <w:color w:val="000000"/>
          <w:sz w:val="20"/>
          <w:szCs w:val="20"/>
        </w:rPr>
      </w:pPr>
      <w:r>
        <w:rPr>
          <w:rFonts w:ascii="Marianne" w:hAnsi="Marianne"/>
          <w:color w:val="000000"/>
          <w:spacing w:val="-2"/>
          <w:sz w:val="20"/>
          <w:szCs w:val="20"/>
        </w:rPr>
        <w:t>le</w:t>
      </w:r>
      <w:r>
        <w:rPr>
          <w:rFonts w:ascii="Marianne" w:hAnsi="Marianne"/>
          <w:color w:val="000000"/>
          <w:spacing w:val="-1"/>
          <w:sz w:val="20"/>
          <w:szCs w:val="20"/>
        </w:rPr>
        <w:t xml:space="preserve"> </w:t>
      </w:r>
      <w:r>
        <w:rPr>
          <w:rFonts w:ascii="Marianne" w:hAnsi="Marianne"/>
          <w:color w:val="000000"/>
          <w:spacing w:val="-2"/>
          <w:sz w:val="20"/>
          <w:szCs w:val="20"/>
        </w:rPr>
        <w:t>devis</w:t>
      </w:r>
      <w:r>
        <w:rPr>
          <w:rFonts w:ascii="Marianne" w:hAnsi="Marianne"/>
          <w:color w:val="000000"/>
          <w:spacing w:val="-1"/>
          <w:sz w:val="20"/>
          <w:szCs w:val="20"/>
        </w:rPr>
        <w:t xml:space="preserve"> </w:t>
      </w:r>
      <w:r>
        <w:rPr>
          <w:rFonts w:ascii="Marianne" w:hAnsi="Marianne"/>
          <w:color w:val="000000"/>
          <w:spacing w:val="-2"/>
          <w:sz w:val="20"/>
          <w:szCs w:val="20"/>
        </w:rPr>
        <w:t>de l’étude,</w:t>
      </w:r>
    </w:p>
    <w:p>
      <w:pPr>
        <w:pStyle w:val="ListParagraph"/>
        <w:numPr>
          <w:ilvl w:val="0"/>
          <w:numId w:val="1"/>
        </w:numPr>
        <w:tabs>
          <w:tab w:val="clear" w:pos="720"/>
          <w:tab w:val="left" w:pos="362" w:leader="none"/>
        </w:tabs>
        <w:spacing w:before="194" w:after="0"/>
        <w:ind w:left="362" w:hanging="221"/>
        <w:rPr>
          <w:rFonts w:ascii="Marianne" w:hAnsi="Marianne"/>
          <w:color w:val="000000"/>
          <w:sz w:val="20"/>
          <w:szCs w:val="20"/>
        </w:rPr>
      </w:pPr>
      <w:r>
        <w:rPr>
          <w:rFonts w:ascii="Marianne" w:hAnsi="Marianne"/>
          <w:color w:val="000000"/>
          <w:sz w:val="20"/>
          <w:szCs w:val="20"/>
        </w:rPr>
        <w:t>un</w:t>
      </w:r>
      <w:r>
        <w:rPr>
          <w:rFonts w:ascii="Marianne" w:hAnsi="Marianne"/>
          <w:color w:val="000000"/>
          <w:spacing w:val="-1"/>
          <w:sz w:val="20"/>
          <w:szCs w:val="20"/>
        </w:rPr>
        <w:t xml:space="preserve"> </w:t>
      </w:r>
      <w:r>
        <w:rPr>
          <w:rFonts w:ascii="Marianne" w:hAnsi="Marianne"/>
          <w:color w:val="000000"/>
          <w:spacing w:val="-4"/>
          <w:sz w:val="20"/>
          <w:szCs w:val="20"/>
        </w:rPr>
        <w:t>RIB,</w:t>
      </w:r>
    </w:p>
    <w:p>
      <w:pPr>
        <w:pStyle w:val="ListParagraph"/>
        <w:numPr>
          <w:ilvl w:val="0"/>
          <w:numId w:val="1"/>
        </w:numPr>
        <w:tabs>
          <w:tab w:val="clear" w:pos="720"/>
          <w:tab w:val="left" w:pos="472" w:leader="none"/>
        </w:tabs>
        <w:spacing w:before="195" w:after="0"/>
        <w:ind w:left="472" w:hanging="331"/>
        <w:rPr>
          <w:rFonts w:ascii="Marianne" w:hAnsi="Marianne"/>
          <w:color w:val="000000"/>
          <w:sz w:val="20"/>
          <w:szCs w:val="20"/>
        </w:rPr>
      </w:pPr>
      <w:r>
        <w:rPr>
          <w:rFonts w:ascii="Marianne" w:hAnsi="Marianne"/>
          <w:color w:val="000000"/>
          <w:sz w:val="20"/>
          <w:szCs w:val="20"/>
        </w:rPr>
        <w:t>un</w:t>
      </w:r>
      <w:r>
        <w:rPr>
          <w:rFonts w:ascii="Marianne" w:hAnsi="Marianne"/>
          <w:color w:val="000000"/>
          <w:spacing w:val="-2"/>
          <w:sz w:val="20"/>
          <w:szCs w:val="20"/>
        </w:rPr>
        <w:t xml:space="preserve"> </w:t>
      </w:r>
      <w:r>
        <w:rPr>
          <w:rFonts w:ascii="Marianne" w:hAnsi="Marianne"/>
          <w:color w:val="000000"/>
          <w:sz w:val="20"/>
          <w:szCs w:val="20"/>
        </w:rPr>
        <w:t>extrait</w:t>
      </w:r>
      <w:r>
        <w:rPr>
          <w:rFonts w:ascii="Marianne" w:hAnsi="Marianne"/>
          <w:color w:val="000000"/>
          <w:spacing w:val="-1"/>
          <w:sz w:val="20"/>
          <w:szCs w:val="20"/>
        </w:rPr>
        <w:t xml:space="preserve"> </w:t>
      </w:r>
      <w:r>
        <w:rPr>
          <w:rFonts w:ascii="Marianne" w:hAnsi="Marianne"/>
          <w:color w:val="000000"/>
          <w:sz w:val="20"/>
          <w:szCs w:val="20"/>
        </w:rPr>
        <w:t>de</w:t>
      </w:r>
      <w:r>
        <w:rPr>
          <w:rFonts w:ascii="Marianne" w:hAnsi="Marianne"/>
          <w:color w:val="000000"/>
          <w:spacing w:val="-1"/>
          <w:sz w:val="20"/>
          <w:szCs w:val="20"/>
        </w:rPr>
        <w:t xml:space="preserve"> </w:t>
      </w:r>
      <w:r>
        <w:rPr>
          <w:rFonts w:ascii="Marianne" w:hAnsi="Marianne"/>
          <w:color w:val="000000"/>
          <w:sz w:val="20"/>
          <w:szCs w:val="20"/>
        </w:rPr>
        <w:t>Kbis</w:t>
      </w:r>
      <w:r>
        <w:rPr>
          <w:rFonts w:ascii="Marianne" w:hAnsi="Marianne"/>
          <w:color w:val="000000"/>
          <w:spacing w:val="-1"/>
          <w:sz w:val="20"/>
          <w:szCs w:val="20"/>
        </w:rPr>
        <w:t xml:space="preserve"> </w:t>
      </w:r>
      <w:r>
        <w:rPr>
          <w:rFonts w:ascii="Marianne" w:hAnsi="Marianne"/>
          <w:color w:val="000000"/>
          <w:sz w:val="20"/>
          <w:szCs w:val="20"/>
        </w:rPr>
        <w:t>de</w:t>
      </w:r>
      <w:r>
        <w:rPr>
          <w:rFonts w:ascii="Marianne" w:hAnsi="Marianne"/>
          <w:color w:val="000000"/>
          <w:spacing w:val="-2"/>
          <w:sz w:val="20"/>
          <w:szCs w:val="20"/>
        </w:rPr>
        <w:t xml:space="preserve"> </w:t>
      </w:r>
      <w:r>
        <w:rPr>
          <w:rFonts w:ascii="Marianne" w:hAnsi="Marianne"/>
          <w:color w:val="000000"/>
          <w:sz w:val="20"/>
          <w:szCs w:val="20"/>
        </w:rPr>
        <w:t>moins</w:t>
      </w:r>
      <w:r>
        <w:rPr>
          <w:rFonts w:ascii="Marianne" w:hAnsi="Marianne"/>
          <w:color w:val="000000"/>
          <w:spacing w:val="-1"/>
          <w:sz w:val="20"/>
          <w:szCs w:val="20"/>
        </w:rPr>
        <w:t xml:space="preserve"> </w:t>
      </w:r>
      <w:r>
        <w:rPr>
          <w:rFonts w:ascii="Marianne" w:hAnsi="Marianne"/>
          <w:color w:val="000000"/>
          <w:sz w:val="20"/>
          <w:szCs w:val="20"/>
        </w:rPr>
        <w:t>de</w:t>
      </w:r>
      <w:r>
        <w:rPr>
          <w:rFonts w:ascii="Marianne" w:hAnsi="Marianne"/>
          <w:color w:val="000000"/>
          <w:spacing w:val="-1"/>
          <w:sz w:val="20"/>
          <w:szCs w:val="20"/>
        </w:rPr>
        <w:t xml:space="preserve"> </w:t>
      </w:r>
      <w:r>
        <w:rPr>
          <w:rFonts w:ascii="Marianne" w:hAnsi="Marianne"/>
          <w:color w:val="000000"/>
          <w:sz w:val="20"/>
          <w:szCs w:val="20"/>
        </w:rPr>
        <w:t>trois</w:t>
      </w:r>
      <w:r>
        <w:rPr>
          <w:rFonts w:ascii="Marianne" w:hAnsi="Marianne"/>
          <w:color w:val="000000"/>
          <w:spacing w:val="-1"/>
          <w:sz w:val="20"/>
          <w:szCs w:val="20"/>
        </w:rPr>
        <w:t xml:space="preserve"> </w:t>
      </w:r>
      <w:r>
        <w:rPr>
          <w:rFonts w:ascii="Marianne" w:hAnsi="Marianne"/>
          <w:color w:val="000000"/>
          <w:spacing w:val="-2"/>
          <w:sz w:val="20"/>
          <w:szCs w:val="20"/>
        </w:rPr>
        <w:t>mois,</w:t>
      </w:r>
    </w:p>
    <w:p>
      <w:pPr>
        <w:pStyle w:val="ListParagraph"/>
        <w:numPr>
          <w:ilvl w:val="0"/>
          <w:numId w:val="1"/>
        </w:numPr>
        <w:tabs>
          <w:tab w:val="clear" w:pos="720"/>
          <w:tab w:val="left" w:pos="472" w:leader="none"/>
        </w:tabs>
        <w:spacing w:before="194" w:after="0"/>
        <w:ind w:left="472" w:hanging="331"/>
        <w:rPr/>
      </w:pPr>
      <w:r>
        <w:rPr>
          <w:rFonts w:ascii="Marianne" w:hAnsi="Marianne"/>
          <w:color w:val="000000"/>
          <w:sz w:val="20"/>
          <w:szCs w:val="20"/>
        </w:rPr>
        <w:t>tout</w:t>
      </w:r>
      <w:r>
        <w:rPr>
          <w:rFonts w:ascii="Marianne" w:hAnsi="Marianne"/>
          <w:color w:val="000000"/>
          <w:spacing w:val="-4"/>
          <w:sz w:val="20"/>
          <w:szCs w:val="20"/>
        </w:rPr>
        <w:t xml:space="preserve"> </w:t>
      </w:r>
      <w:r>
        <w:rPr>
          <w:rFonts w:ascii="Marianne" w:hAnsi="Marianne"/>
          <w:color w:val="000000"/>
          <w:sz w:val="20"/>
          <w:szCs w:val="20"/>
        </w:rPr>
        <w:t>autre</w:t>
      </w:r>
      <w:r>
        <w:rPr>
          <w:rFonts w:ascii="Marianne" w:hAnsi="Marianne"/>
          <w:color w:val="000000"/>
          <w:spacing w:val="-4"/>
          <w:sz w:val="20"/>
          <w:szCs w:val="20"/>
        </w:rPr>
        <w:t xml:space="preserve"> </w:t>
      </w:r>
      <w:r>
        <w:rPr>
          <w:rFonts w:ascii="Marianne" w:hAnsi="Marianne"/>
          <w:color w:val="000000"/>
          <w:sz w:val="20"/>
          <w:szCs w:val="20"/>
        </w:rPr>
        <w:t>élément</w:t>
      </w:r>
      <w:r>
        <w:rPr>
          <w:rFonts w:ascii="Marianne" w:hAnsi="Marianne"/>
          <w:color w:val="000000"/>
          <w:spacing w:val="-3"/>
          <w:sz w:val="20"/>
          <w:szCs w:val="20"/>
        </w:rPr>
        <w:t xml:space="preserve"> </w:t>
      </w:r>
      <w:r>
        <w:rPr>
          <w:rFonts w:ascii="Marianne" w:hAnsi="Marianne"/>
          <w:color w:val="000000"/>
          <w:sz w:val="20"/>
          <w:szCs w:val="20"/>
        </w:rPr>
        <w:t>jugé</w:t>
      </w:r>
      <w:r>
        <w:rPr>
          <w:rFonts w:ascii="Marianne" w:hAnsi="Marianne"/>
          <w:color w:val="000000"/>
          <w:spacing w:val="-4"/>
          <w:sz w:val="20"/>
          <w:szCs w:val="20"/>
        </w:rPr>
        <w:t xml:space="preserve"> </w:t>
      </w:r>
      <w:r>
        <w:rPr>
          <w:rFonts w:ascii="Marianne" w:hAnsi="Marianne"/>
          <w:color w:val="000000"/>
          <w:sz w:val="20"/>
          <w:szCs w:val="20"/>
        </w:rPr>
        <w:t>pertinent</w:t>
      </w:r>
      <w:r>
        <w:rPr>
          <w:rFonts w:ascii="Marianne" w:hAnsi="Marianne"/>
          <w:color w:val="000000"/>
          <w:spacing w:val="-3"/>
          <w:sz w:val="20"/>
          <w:szCs w:val="20"/>
        </w:rPr>
        <w:t xml:space="preserve"> </w:t>
      </w:r>
      <w:r>
        <w:rPr>
          <w:rFonts w:ascii="Marianne" w:hAnsi="Marianne"/>
          <w:color w:val="000000"/>
          <w:sz w:val="20"/>
          <w:szCs w:val="20"/>
        </w:rPr>
        <w:t>par</w:t>
      </w:r>
      <w:r>
        <w:rPr>
          <w:rFonts w:ascii="Marianne" w:hAnsi="Marianne"/>
          <w:color w:val="000000"/>
          <w:spacing w:val="-4"/>
          <w:sz w:val="20"/>
          <w:szCs w:val="20"/>
        </w:rPr>
        <w:t xml:space="preserve"> </w:t>
      </w:r>
      <w:r>
        <w:rPr>
          <w:rFonts w:ascii="Marianne" w:hAnsi="Marianne"/>
          <w:color w:val="000000"/>
          <w:sz w:val="20"/>
          <w:szCs w:val="20"/>
        </w:rPr>
        <w:t>le</w:t>
      </w:r>
      <w:r>
        <w:rPr>
          <w:rFonts w:ascii="Marianne" w:hAnsi="Marianne"/>
          <w:color w:val="000000"/>
          <w:spacing w:val="-3"/>
          <w:sz w:val="20"/>
          <w:szCs w:val="20"/>
        </w:rPr>
        <w:t xml:space="preserve"> </w:t>
      </w:r>
      <w:r>
        <w:rPr>
          <w:rFonts w:ascii="Marianne" w:hAnsi="Marianne"/>
          <w:color w:val="000000"/>
          <w:spacing w:val="-2"/>
          <w:sz w:val="20"/>
          <w:szCs w:val="20"/>
        </w:rPr>
        <w:t>déposant</w:t>
      </w:r>
    </w:p>
    <w:p>
      <w:pPr>
        <w:pStyle w:val="ListParagraph"/>
        <w:tabs>
          <w:tab w:val="clear" w:pos="720"/>
          <w:tab w:val="left" w:pos="472" w:leader="none"/>
        </w:tabs>
        <w:spacing w:before="194" w:after="0"/>
        <w:ind w:left="472" w:hanging="0"/>
        <w:rPr>
          <w:rFonts w:ascii="Marianne" w:hAnsi="Marianne"/>
          <w:color w:val="000000"/>
          <w:spacing w:val="-2"/>
          <w:sz w:val="20"/>
          <w:szCs w:val="20"/>
        </w:rPr>
      </w:pPr>
      <w:r>
        <w:rPr>
          <w:rFonts w:ascii="Marianne" w:hAnsi="Marianne"/>
          <w:color w:val="000000"/>
          <w:spacing w:val="-2"/>
          <w:sz w:val="20"/>
          <w:szCs w:val="20"/>
        </w:rPr>
      </w:r>
    </w:p>
    <w:p>
      <w:pPr>
        <w:pStyle w:val="ListParagraph"/>
        <w:tabs>
          <w:tab w:val="clear" w:pos="720"/>
          <w:tab w:val="left" w:pos="-290" w:leader="none"/>
        </w:tabs>
        <w:spacing w:before="194" w:after="0"/>
        <w:ind w:left="510" w:hanging="0"/>
        <w:rPr>
          <w:rFonts w:ascii="Marianne" w:hAnsi="Marianne"/>
          <w:color w:val="000000"/>
          <w:sz w:val="20"/>
          <w:szCs w:val="20"/>
        </w:rPr>
      </w:pPr>
      <w:r>
        <w:rPr>
          <w:rFonts w:ascii="Marianne" w:hAnsi="Marianne"/>
          <w:color w:val="000000"/>
          <w:sz w:val="20"/>
          <w:szCs w:val="20"/>
        </w:rPr>
        <w:t>Des</w:t>
      </w:r>
      <w:r>
        <w:rPr>
          <w:rFonts w:ascii="Marianne" w:hAnsi="Marianne"/>
          <w:color w:val="000000"/>
          <w:spacing w:val="-4"/>
          <w:sz w:val="20"/>
          <w:szCs w:val="20"/>
        </w:rPr>
        <w:t xml:space="preserve"> </w:t>
      </w:r>
      <w:r>
        <w:rPr>
          <w:rFonts w:ascii="Marianne" w:hAnsi="Marianne"/>
          <w:color w:val="000000"/>
          <w:sz w:val="20"/>
          <w:szCs w:val="20"/>
        </w:rPr>
        <w:t>informations</w:t>
      </w:r>
      <w:r>
        <w:rPr>
          <w:rFonts w:ascii="Marianne" w:hAnsi="Marianne"/>
          <w:color w:val="000000"/>
          <w:spacing w:val="-4"/>
          <w:sz w:val="20"/>
          <w:szCs w:val="20"/>
        </w:rPr>
        <w:t xml:space="preserve"> </w:t>
      </w:r>
      <w:r>
        <w:rPr>
          <w:rFonts w:ascii="Marianne" w:hAnsi="Marianne"/>
          <w:color w:val="000000"/>
          <w:sz w:val="20"/>
          <w:szCs w:val="20"/>
        </w:rPr>
        <w:t>détaillées,</w:t>
      </w:r>
      <w:r>
        <w:rPr>
          <w:rFonts w:ascii="Marianne" w:hAnsi="Marianne"/>
          <w:color w:val="000000"/>
          <w:spacing w:val="-4"/>
          <w:sz w:val="20"/>
          <w:szCs w:val="20"/>
        </w:rPr>
        <w:t xml:space="preserve"> </w:t>
      </w:r>
      <w:r>
        <w:rPr>
          <w:rFonts w:ascii="Marianne" w:hAnsi="Marianne"/>
          <w:color w:val="000000"/>
          <w:sz w:val="20"/>
          <w:szCs w:val="20"/>
        </w:rPr>
        <w:t>permettant</w:t>
      </w:r>
      <w:r>
        <w:rPr>
          <w:rFonts w:ascii="Marianne" w:hAnsi="Marianne"/>
          <w:color w:val="000000"/>
          <w:spacing w:val="-4"/>
          <w:sz w:val="20"/>
          <w:szCs w:val="20"/>
        </w:rPr>
        <w:t xml:space="preserve"> </w:t>
      </w:r>
      <w:r>
        <w:rPr>
          <w:rFonts w:ascii="Marianne" w:hAnsi="Marianne"/>
          <w:color w:val="000000"/>
          <w:sz w:val="20"/>
          <w:szCs w:val="20"/>
        </w:rPr>
        <w:t>d’évaluer</w:t>
      </w:r>
      <w:r>
        <w:rPr>
          <w:rFonts w:ascii="Marianne" w:hAnsi="Marianne"/>
          <w:color w:val="000000"/>
          <w:spacing w:val="-4"/>
          <w:sz w:val="20"/>
          <w:szCs w:val="20"/>
        </w:rPr>
        <w:t xml:space="preserve"> </w:t>
      </w:r>
      <w:r>
        <w:rPr>
          <w:rFonts w:ascii="Marianne" w:hAnsi="Marianne"/>
          <w:color w:val="000000"/>
          <w:sz w:val="20"/>
          <w:szCs w:val="20"/>
        </w:rPr>
        <w:t>le</w:t>
      </w:r>
      <w:r>
        <w:rPr>
          <w:rFonts w:ascii="Marianne" w:hAnsi="Marianne"/>
          <w:color w:val="000000"/>
          <w:spacing w:val="-4"/>
          <w:sz w:val="20"/>
          <w:szCs w:val="20"/>
        </w:rPr>
        <w:t xml:space="preserve"> </w:t>
      </w:r>
      <w:r>
        <w:rPr>
          <w:rFonts w:ascii="Marianne" w:hAnsi="Marianne"/>
          <w:color w:val="000000"/>
          <w:sz w:val="20"/>
          <w:szCs w:val="20"/>
        </w:rPr>
        <w:t>contenu</w:t>
      </w:r>
      <w:r>
        <w:rPr>
          <w:rFonts w:ascii="Marianne" w:hAnsi="Marianne"/>
          <w:color w:val="000000"/>
          <w:spacing w:val="-4"/>
          <w:sz w:val="20"/>
          <w:szCs w:val="20"/>
        </w:rPr>
        <w:t xml:space="preserve"> </w:t>
      </w:r>
      <w:r>
        <w:rPr>
          <w:rFonts w:ascii="Marianne" w:hAnsi="Marianne"/>
          <w:color w:val="000000"/>
          <w:sz w:val="20"/>
          <w:szCs w:val="20"/>
        </w:rPr>
        <w:t>concret</w:t>
      </w:r>
      <w:r>
        <w:rPr>
          <w:rFonts w:ascii="Marianne" w:hAnsi="Marianne"/>
          <w:color w:val="000000"/>
          <w:spacing w:val="-4"/>
          <w:sz w:val="20"/>
          <w:szCs w:val="20"/>
        </w:rPr>
        <w:t xml:space="preserve"> </w:t>
      </w:r>
      <w:r>
        <w:rPr>
          <w:rFonts w:ascii="Marianne" w:hAnsi="Marianne"/>
          <w:color w:val="000000"/>
          <w:sz w:val="20"/>
          <w:szCs w:val="20"/>
        </w:rPr>
        <w:t>de</w:t>
      </w:r>
      <w:r>
        <w:rPr>
          <w:rFonts w:ascii="Marianne" w:hAnsi="Marianne"/>
          <w:color w:val="000000"/>
          <w:spacing w:val="-4"/>
          <w:sz w:val="20"/>
          <w:szCs w:val="20"/>
        </w:rPr>
        <w:t xml:space="preserve"> </w:t>
      </w:r>
      <w:r>
        <w:rPr>
          <w:rFonts w:ascii="Marianne" w:hAnsi="Marianne"/>
          <w:color w:val="000000"/>
          <w:sz w:val="20"/>
          <w:szCs w:val="20"/>
        </w:rPr>
        <w:t>la</w:t>
      </w:r>
      <w:r>
        <w:rPr>
          <w:rFonts w:ascii="Marianne" w:hAnsi="Marianne"/>
          <w:color w:val="000000"/>
          <w:spacing w:val="-4"/>
          <w:sz w:val="20"/>
          <w:szCs w:val="20"/>
        </w:rPr>
        <w:t xml:space="preserve"> </w:t>
      </w:r>
      <w:r>
        <w:rPr>
          <w:rFonts w:ascii="Marianne" w:hAnsi="Marianne"/>
          <w:color w:val="000000"/>
          <w:sz w:val="20"/>
          <w:szCs w:val="20"/>
        </w:rPr>
        <w:t>proposition,</w:t>
      </w:r>
      <w:r>
        <w:rPr>
          <w:rFonts w:ascii="Marianne" w:hAnsi="Marianne"/>
          <w:color w:val="000000"/>
          <w:spacing w:val="-4"/>
          <w:sz w:val="20"/>
          <w:szCs w:val="20"/>
        </w:rPr>
        <w:t xml:space="preserve"> </w:t>
      </w:r>
      <w:r>
        <w:rPr>
          <w:rFonts w:ascii="Marianne" w:hAnsi="Marianne"/>
          <w:color w:val="000000"/>
          <w:sz w:val="20"/>
          <w:szCs w:val="20"/>
        </w:rPr>
        <w:t>sont</w:t>
      </w:r>
      <w:r>
        <w:rPr>
          <w:rFonts w:ascii="Marianne" w:hAnsi="Marianne"/>
          <w:color w:val="000000"/>
          <w:spacing w:val="-4"/>
          <w:sz w:val="20"/>
          <w:szCs w:val="20"/>
        </w:rPr>
        <w:t xml:space="preserve"> </w:t>
      </w:r>
      <w:r>
        <w:rPr>
          <w:rFonts w:ascii="Marianne" w:hAnsi="Marianne"/>
          <w:color w:val="000000"/>
          <w:sz w:val="20"/>
          <w:szCs w:val="20"/>
        </w:rPr>
        <w:t>souhaitées (cf. critères de sélection). En cas de proposition impliquant plusieurs partenaires, une seule candidature doit être déposée par la structure porteuse du projet.</w:t>
      </w:r>
    </w:p>
    <w:p>
      <w:pPr>
        <w:pStyle w:val="Corpsdetexte"/>
        <w:spacing w:before="160" w:after="0"/>
        <w:rPr>
          <w:rFonts w:ascii="Marianne" w:hAnsi="Marianne"/>
          <w:color w:val="000000"/>
          <w:spacing w:val="-2"/>
          <w:u w:val="single"/>
        </w:rPr>
      </w:pPr>
      <w:r>
        <w:rPr>
          <w:rFonts w:ascii="Marianne" w:hAnsi="Marianne"/>
          <w:color w:val="000000"/>
          <w:u w:val="single"/>
        </w:rPr>
        <w:t>Dépôt</w:t>
      </w:r>
      <w:r>
        <w:rPr>
          <w:rFonts w:ascii="Marianne" w:hAnsi="Marianne"/>
          <w:color w:val="000000"/>
          <w:spacing w:val="-3"/>
          <w:u w:val="single"/>
        </w:rPr>
        <w:t xml:space="preserve"> </w:t>
      </w:r>
      <w:r>
        <w:rPr>
          <w:rFonts w:ascii="Marianne" w:hAnsi="Marianne"/>
          <w:color w:val="000000"/>
          <w:u w:val="single"/>
        </w:rPr>
        <w:t>du</w:t>
      </w:r>
      <w:r>
        <w:rPr>
          <w:rFonts w:ascii="Marianne" w:hAnsi="Marianne"/>
          <w:color w:val="000000"/>
          <w:spacing w:val="-2"/>
          <w:u w:val="single"/>
        </w:rPr>
        <w:t xml:space="preserve"> dossier</w:t>
      </w:r>
    </w:p>
    <w:p>
      <w:pPr>
        <w:pStyle w:val="Corpsdetexte"/>
        <w:spacing w:lineRule="auto" w:line="444" w:before="79" w:after="0"/>
        <w:ind w:left="141" w:right="2156" w:hanging="0"/>
        <w:rPr/>
      </w:pPr>
      <w:r>
        <w:rPr/>
      </w:r>
    </w:p>
    <w:p>
      <w:pPr>
        <w:pStyle w:val="Corpsdetexte"/>
        <w:spacing w:lineRule="auto" w:line="444" w:before="79" w:after="0"/>
        <w:ind w:left="141" w:right="2156" w:hanging="0"/>
        <w:rPr>
          <w:rFonts w:ascii="Marianne" w:hAnsi="Marianne"/>
          <w:color w:val="000000"/>
        </w:rPr>
      </w:pPr>
      <w:r>
        <w:rPr>
          <w:rFonts w:ascii="Marianne" w:hAnsi="Marianne"/>
          <w:color w:val="000000"/>
        </w:rPr>
        <w:t>Le</w:t>
      </w:r>
      <w:r>
        <w:rPr>
          <w:rFonts w:ascii="Marianne" w:hAnsi="Marianne"/>
          <w:color w:val="000000"/>
          <w:spacing w:val="-4"/>
        </w:rPr>
        <w:t xml:space="preserve"> </w:t>
      </w:r>
      <w:r>
        <w:rPr>
          <w:rFonts w:ascii="Marianne" w:hAnsi="Marianne"/>
          <w:color w:val="000000"/>
        </w:rPr>
        <w:t>dossier</w:t>
      </w:r>
      <w:r>
        <w:rPr>
          <w:rFonts w:ascii="Marianne" w:hAnsi="Marianne"/>
          <w:color w:val="000000"/>
          <w:spacing w:val="-4"/>
        </w:rPr>
        <w:t xml:space="preserve"> </w:t>
      </w:r>
      <w:r>
        <w:rPr>
          <w:rFonts w:ascii="Marianne" w:hAnsi="Marianne"/>
          <w:color w:val="000000"/>
        </w:rPr>
        <w:t>de</w:t>
      </w:r>
      <w:r>
        <w:rPr>
          <w:rFonts w:ascii="Marianne" w:hAnsi="Marianne"/>
          <w:color w:val="000000"/>
          <w:spacing w:val="-4"/>
        </w:rPr>
        <w:t xml:space="preserve"> </w:t>
      </w:r>
      <w:r>
        <w:rPr>
          <w:rFonts w:ascii="Marianne" w:hAnsi="Marianne"/>
          <w:color w:val="000000"/>
        </w:rPr>
        <w:t>candidature</w:t>
      </w:r>
      <w:r>
        <w:rPr>
          <w:rFonts w:ascii="Marianne" w:hAnsi="Marianne"/>
          <w:color w:val="000000"/>
          <w:spacing w:val="-4"/>
        </w:rPr>
        <w:t xml:space="preserve"> </w:t>
      </w:r>
      <w:r>
        <w:rPr>
          <w:rFonts w:ascii="Marianne" w:hAnsi="Marianne"/>
          <w:color w:val="000000"/>
        </w:rPr>
        <w:t>complet</w:t>
      </w:r>
      <w:r>
        <w:rPr>
          <w:rFonts w:ascii="Marianne" w:hAnsi="Marianne"/>
          <w:color w:val="000000"/>
          <w:spacing w:val="-4"/>
        </w:rPr>
        <w:t xml:space="preserve"> </w:t>
      </w:r>
      <w:r>
        <w:rPr>
          <w:rFonts w:ascii="Marianne" w:hAnsi="Marianne"/>
          <w:color w:val="000000"/>
        </w:rPr>
        <w:t>sera</w:t>
      </w:r>
      <w:r>
        <w:rPr>
          <w:rFonts w:ascii="Marianne" w:hAnsi="Marianne"/>
          <w:color w:val="000000"/>
          <w:spacing w:val="-4"/>
        </w:rPr>
        <w:t xml:space="preserve"> </w:t>
      </w:r>
      <w:r>
        <w:rPr>
          <w:rFonts w:ascii="Marianne" w:hAnsi="Marianne"/>
          <w:color w:val="000000"/>
        </w:rPr>
        <w:t>envoyé</w:t>
      </w:r>
      <w:r>
        <w:rPr>
          <w:rFonts w:ascii="Marianne" w:hAnsi="Marianne"/>
          <w:color w:val="000000"/>
          <w:spacing w:val="-4"/>
        </w:rPr>
        <w:t xml:space="preserve"> </w:t>
      </w:r>
      <w:r>
        <w:rPr>
          <w:rFonts w:ascii="Marianne" w:hAnsi="Marianne"/>
          <w:color w:val="000000"/>
        </w:rPr>
        <w:t>par</w:t>
      </w:r>
      <w:r>
        <w:rPr>
          <w:rFonts w:ascii="Marianne" w:hAnsi="Marianne"/>
          <w:color w:val="000000"/>
          <w:spacing w:val="-4"/>
        </w:rPr>
        <w:t xml:space="preserve"> </w:t>
      </w:r>
      <w:r>
        <w:rPr>
          <w:rFonts w:ascii="Marianne" w:hAnsi="Marianne"/>
          <w:color w:val="000000"/>
        </w:rPr>
        <w:t>voie</w:t>
      </w:r>
      <w:r>
        <w:rPr>
          <w:rFonts w:ascii="Marianne" w:hAnsi="Marianne"/>
          <w:color w:val="000000"/>
          <w:spacing w:val="-4"/>
        </w:rPr>
        <w:t xml:space="preserve"> </w:t>
      </w:r>
      <w:r>
        <w:rPr>
          <w:rFonts w:ascii="Marianne" w:hAnsi="Marianne"/>
          <w:color w:val="000000"/>
        </w:rPr>
        <w:t>électronique</w:t>
      </w:r>
      <w:r>
        <w:rPr>
          <w:rFonts w:ascii="Marianne" w:hAnsi="Marianne"/>
          <w:color w:val="000000"/>
          <w:spacing w:val="-4"/>
        </w:rPr>
        <w:t xml:space="preserve"> </w:t>
      </w:r>
      <w:r>
        <w:rPr>
          <w:rFonts w:ascii="Marianne" w:hAnsi="Marianne"/>
          <w:color w:val="000000"/>
        </w:rPr>
        <w:t>à</w:t>
      </w:r>
      <w:r>
        <w:rPr>
          <w:rFonts w:ascii="Marianne" w:hAnsi="Marianne"/>
          <w:color w:val="000000"/>
          <w:spacing w:val="-4"/>
        </w:rPr>
        <w:t xml:space="preserve"> </w:t>
      </w:r>
      <w:r>
        <w:rPr>
          <w:rFonts w:ascii="Marianne" w:hAnsi="Marianne"/>
          <w:color w:val="000000"/>
        </w:rPr>
        <w:t>:  sea.daaf971@agriculture.gouv.fr</w:t>
      </w:r>
    </w:p>
    <w:p>
      <w:pPr>
        <w:pStyle w:val="Corpsdetexte"/>
        <w:spacing w:before="160" w:after="0"/>
        <w:rPr>
          <w:rFonts w:ascii="Marianne" w:hAnsi="Marianne"/>
          <w:color w:val="000000"/>
        </w:rPr>
      </w:pPr>
      <w:r>
        <w:rPr/>
      </w:r>
    </w:p>
    <w:sectPr>
      <w:headerReference w:type="default" r:id="rId6"/>
      <w:footerReference w:type="default" r:id="rId7"/>
      <w:type w:val="nextPage"/>
      <w:pgSz w:w="11906" w:h="16838"/>
      <w:pgMar w:left="1275" w:right="1275" w:gutter="0" w:header="0" w:top="1320" w:footer="978" w:bottom="1514"/>
      <w:pgNumType w:fmt="decimal"/>
      <w:formProt w:val="false"/>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roman"/>
    <w:pitch w:val="variable"/>
  </w:font>
  <w:font w:name="Arial">
    <w:charset w:val="00"/>
    <w:family w:val="roman"/>
    <w:pitch w:val="variable"/>
  </w:font>
  <w:font w:name="Segoe UI">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Marianne">
    <w:charset w:val="00"/>
    <w:family w:val="roman"/>
    <w:pitch w:val="variable"/>
  </w:font>
  <w:font w:name="Courier New">
    <w:charset w:val="01"/>
    <w:family w:val="modern"/>
    <w:pitch w:val="fixed"/>
  </w:font>
  <w:font w:name="Wingdings">
    <w:charset w:val="02"/>
    <w:family w:val="auto"/>
    <w:pitch w:val="variable"/>
  </w:font>
  <w:font w:name="Marianne">
    <w:charset w:val="01"/>
    <w:family w:val="moder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pPr>
    <w:r>
      <w:rPr/>
      <w:t>CCP – méthode Label Bas Carbone</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Entt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9"/>
      <w:numFmt w:val="decimal"/>
      <w:lvlText w:val="%1."/>
      <w:lvlJc w:val="left"/>
      <w:pPr>
        <w:tabs>
          <w:tab w:val="num" w:pos="0"/>
        </w:tabs>
        <w:ind w:left="364" w:hanging="223"/>
      </w:pPr>
      <w:rPr>
        <w:sz w:val="20"/>
        <w:spacing w:val="-1"/>
        <w:i w:val="false"/>
        <w:b w:val="false"/>
        <w:szCs w:val="20"/>
        <w:iCs w:val="false"/>
        <w:bCs w:val="false"/>
        <w:w w:val="100"/>
        <w:rFonts w:ascii="Arial MT" w:hAnsi="Arial MT" w:eastAsia="Arial MT" w:cs="Arial MT"/>
        <w:lang w:val="fr-FR" w:eastAsia="en-US" w:bidi="ar-SA"/>
      </w:rPr>
    </w:lvl>
    <w:lvl w:ilvl="1">
      <w:start w:val="1"/>
      <w:numFmt w:val="bullet"/>
      <w:lvlText w:val=""/>
      <w:lvlJc w:val="left"/>
      <w:pPr>
        <w:tabs>
          <w:tab w:val="num" w:pos="0"/>
        </w:tabs>
        <w:ind w:left="1259" w:hanging="223"/>
      </w:pPr>
      <w:rPr>
        <w:rFonts w:ascii="Symbol" w:hAnsi="Symbol" w:cs="Symbol" w:hint="default"/>
        <w:lang w:val="fr-FR" w:eastAsia="en-US" w:bidi="ar-SA"/>
      </w:rPr>
    </w:lvl>
    <w:lvl w:ilvl="2">
      <w:start w:val="1"/>
      <w:numFmt w:val="bullet"/>
      <w:lvlText w:val=""/>
      <w:lvlJc w:val="left"/>
      <w:pPr>
        <w:tabs>
          <w:tab w:val="num" w:pos="0"/>
        </w:tabs>
        <w:ind w:left="2159" w:hanging="223"/>
      </w:pPr>
      <w:rPr>
        <w:rFonts w:ascii="Symbol" w:hAnsi="Symbol" w:cs="Symbol" w:hint="default"/>
        <w:lang w:val="fr-FR" w:eastAsia="en-US" w:bidi="ar-SA"/>
      </w:rPr>
    </w:lvl>
    <w:lvl w:ilvl="3">
      <w:start w:val="1"/>
      <w:numFmt w:val="bullet"/>
      <w:lvlText w:val=""/>
      <w:lvlJc w:val="left"/>
      <w:pPr>
        <w:tabs>
          <w:tab w:val="num" w:pos="0"/>
        </w:tabs>
        <w:ind w:left="3058" w:hanging="223"/>
      </w:pPr>
      <w:rPr>
        <w:rFonts w:ascii="Symbol" w:hAnsi="Symbol" w:cs="Symbol" w:hint="default"/>
        <w:lang w:val="fr-FR" w:eastAsia="en-US" w:bidi="ar-SA"/>
      </w:rPr>
    </w:lvl>
    <w:lvl w:ilvl="4">
      <w:start w:val="1"/>
      <w:numFmt w:val="bullet"/>
      <w:lvlText w:val=""/>
      <w:lvlJc w:val="left"/>
      <w:pPr>
        <w:tabs>
          <w:tab w:val="num" w:pos="0"/>
        </w:tabs>
        <w:ind w:left="3958" w:hanging="223"/>
      </w:pPr>
      <w:rPr>
        <w:rFonts w:ascii="Symbol" w:hAnsi="Symbol" w:cs="Symbol" w:hint="default"/>
        <w:lang w:val="fr-FR" w:eastAsia="en-US" w:bidi="ar-SA"/>
      </w:rPr>
    </w:lvl>
    <w:lvl w:ilvl="5">
      <w:start w:val="1"/>
      <w:numFmt w:val="bullet"/>
      <w:lvlText w:val=""/>
      <w:lvlJc w:val="left"/>
      <w:pPr>
        <w:tabs>
          <w:tab w:val="num" w:pos="0"/>
        </w:tabs>
        <w:ind w:left="4858" w:hanging="223"/>
      </w:pPr>
      <w:rPr>
        <w:rFonts w:ascii="Symbol" w:hAnsi="Symbol" w:cs="Symbol" w:hint="default"/>
        <w:lang w:val="fr-FR" w:eastAsia="en-US" w:bidi="ar-SA"/>
      </w:rPr>
    </w:lvl>
    <w:lvl w:ilvl="6">
      <w:start w:val="1"/>
      <w:numFmt w:val="bullet"/>
      <w:lvlText w:val=""/>
      <w:lvlJc w:val="left"/>
      <w:pPr>
        <w:tabs>
          <w:tab w:val="num" w:pos="0"/>
        </w:tabs>
        <w:ind w:left="5757" w:hanging="223"/>
      </w:pPr>
      <w:rPr>
        <w:rFonts w:ascii="Symbol" w:hAnsi="Symbol" w:cs="Symbol" w:hint="default"/>
        <w:lang w:val="fr-FR" w:eastAsia="en-US" w:bidi="ar-SA"/>
      </w:rPr>
    </w:lvl>
    <w:lvl w:ilvl="7">
      <w:start w:val="1"/>
      <w:numFmt w:val="bullet"/>
      <w:lvlText w:val=""/>
      <w:lvlJc w:val="left"/>
      <w:pPr>
        <w:tabs>
          <w:tab w:val="num" w:pos="0"/>
        </w:tabs>
        <w:ind w:left="6657" w:hanging="223"/>
      </w:pPr>
      <w:rPr>
        <w:rFonts w:ascii="Symbol" w:hAnsi="Symbol" w:cs="Symbol" w:hint="default"/>
        <w:lang w:val="fr-FR" w:eastAsia="en-US" w:bidi="ar-SA"/>
      </w:rPr>
    </w:lvl>
    <w:lvl w:ilvl="8">
      <w:start w:val="1"/>
      <w:numFmt w:val="bullet"/>
      <w:lvlText w:val=""/>
      <w:lvlJc w:val="left"/>
      <w:pPr>
        <w:tabs>
          <w:tab w:val="num" w:pos="0"/>
        </w:tabs>
        <w:ind w:left="7556" w:hanging="223"/>
      </w:pPr>
      <w:rPr>
        <w:rFonts w:ascii="Symbol" w:hAnsi="Symbol" w:cs="Symbol" w:hint="default"/>
        <w:lang w:val="fr-FR" w:eastAsia="en-US" w:bidi="ar-SA"/>
      </w:rPr>
    </w:lvl>
  </w:abstractNum>
  <w:abstractNum w:abstractNumId="2">
    <w:lvl w:ilvl="0">
      <w:start w:val="1"/>
      <w:numFmt w:val="decimal"/>
      <w:lvlText w:val="%1."/>
      <w:lvlJc w:val="left"/>
      <w:pPr>
        <w:tabs>
          <w:tab w:val="num" w:pos="0"/>
        </w:tabs>
        <w:ind w:left="364" w:hanging="223"/>
      </w:pPr>
      <w:rPr>
        <w:sz w:val="20"/>
        <w:spacing w:val="-1"/>
        <w:i w:val="false"/>
        <w:b w:val="false"/>
        <w:szCs w:val="20"/>
        <w:iCs w:val="false"/>
        <w:bCs w:val="false"/>
        <w:w w:val="100"/>
        <w:rFonts w:ascii="Arial MT" w:hAnsi="Arial MT" w:eastAsia="Arial MT" w:cs="Arial MT"/>
        <w:lang w:val="fr-FR" w:eastAsia="en-US" w:bidi="ar-SA"/>
      </w:rPr>
    </w:lvl>
    <w:lvl w:ilvl="1">
      <w:start w:val="1"/>
      <w:numFmt w:val="bullet"/>
      <w:lvlText w:val=""/>
      <w:lvlJc w:val="left"/>
      <w:pPr>
        <w:tabs>
          <w:tab w:val="num" w:pos="0"/>
        </w:tabs>
        <w:ind w:left="1259" w:hanging="223"/>
      </w:pPr>
      <w:rPr>
        <w:rFonts w:ascii="Symbol" w:hAnsi="Symbol" w:cs="Symbol" w:hint="default"/>
        <w:lang w:val="fr-FR" w:eastAsia="en-US" w:bidi="ar-SA"/>
      </w:rPr>
    </w:lvl>
    <w:lvl w:ilvl="2">
      <w:start w:val="1"/>
      <w:numFmt w:val="bullet"/>
      <w:lvlText w:val=""/>
      <w:lvlJc w:val="left"/>
      <w:pPr>
        <w:tabs>
          <w:tab w:val="num" w:pos="0"/>
        </w:tabs>
        <w:ind w:left="2159" w:hanging="223"/>
      </w:pPr>
      <w:rPr>
        <w:rFonts w:ascii="Symbol" w:hAnsi="Symbol" w:cs="Symbol" w:hint="default"/>
        <w:lang w:val="fr-FR" w:eastAsia="en-US" w:bidi="ar-SA"/>
      </w:rPr>
    </w:lvl>
    <w:lvl w:ilvl="3">
      <w:start w:val="1"/>
      <w:numFmt w:val="bullet"/>
      <w:lvlText w:val=""/>
      <w:lvlJc w:val="left"/>
      <w:pPr>
        <w:tabs>
          <w:tab w:val="num" w:pos="0"/>
        </w:tabs>
        <w:ind w:left="3058" w:hanging="223"/>
      </w:pPr>
      <w:rPr>
        <w:rFonts w:ascii="Symbol" w:hAnsi="Symbol" w:cs="Symbol" w:hint="default"/>
        <w:lang w:val="fr-FR" w:eastAsia="en-US" w:bidi="ar-SA"/>
      </w:rPr>
    </w:lvl>
    <w:lvl w:ilvl="4">
      <w:start w:val="1"/>
      <w:numFmt w:val="bullet"/>
      <w:lvlText w:val=""/>
      <w:lvlJc w:val="left"/>
      <w:pPr>
        <w:tabs>
          <w:tab w:val="num" w:pos="0"/>
        </w:tabs>
        <w:ind w:left="3958" w:hanging="223"/>
      </w:pPr>
      <w:rPr>
        <w:rFonts w:ascii="Symbol" w:hAnsi="Symbol" w:cs="Symbol" w:hint="default"/>
        <w:lang w:val="fr-FR" w:eastAsia="en-US" w:bidi="ar-SA"/>
      </w:rPr>
    </w:lvl>
    <w:lvl w:ilvl="5">
      <w:start w:val="1"/>
      <w:numFmt w:val="bullet"/>
      <w:lvlText w:val=""/>
      <w:lvlJc w:val="left"/>
      <w:pPr>
        <w:tabs>
          <w:tab w:val="num" w:pos="0"/>
        </w:tabs>
        <w:ind w:left="4858" w:hanging="223"/>
      </w:pPr>
      <w:rPr>
        <w:rFonts w:ascii="Symbol" w:hAnsi="Symbol" w:cs="Symbol" w:hint="default"/>
        <w:lang w:val="fr-FR" w:eastAsia="en-US" w:bidi="ar-SA"/>
      </w:rPr>
    </w:lvl>
    <w:lvl w:ilvl="6">
      <w:start w:val="1"/>
      <w:numFmt w:val="bullet"/>
      <w:lvlText w:val=""/>
      <w:lvlJc w:val="left"/>
      <w:pPr>
        <w:tabs>
          <w:tab w:val="num" w:pos="0"/>
        </w:tabs>
        <w:ind w:left="5757" w:hanging="223"/>
      </w:pPr>
      <w:rPr>
        <w:rFonts w:ascii="Symbol" w:hAnsi="Symbol" w:cs="Symbol" w:hint="default"/>
        <w:lang w:val="fr-FR" w:eastAsia="en-US" w:bidi="ar-SA"/>
      </w:rPr>
    </w:lvl>
    <w:lvl w:ilvl="7">
      <w:start w:val="1"/>
      <w:numFmt w:val="bullet"/>
      <w:lvlText w:val=""/>
      <w:lvlJc w:val="left"/>
      <w:pPr>
        <w:tabs>
          <w:tab w:val="num" w:pos="0"/>
        </w:tabs>
        <w:ind w:left="6657" w:hanging="223"/>
      </w:pPr>
      <w:rPr>
        <w:rFonts w:ascii="Symbol" w:hAnsi="Symbol" w:cs="Symbol" w:hint="default"/>
        <w:lang w:val="fr-FR" w:eastAsia="en-US" w:bidi="ar-SA"/>
      </w:rPr>
    </w:lvl>
    <w:lvl w:ilvl="8">
      <w:start w:val="1"/>
      <w:numFmt w:val="bullet"/>
      <w:lvlText w:val=""/>
      <w:lvlJc w:val="left"/>
      <w:pPr>
        <w:tabs>
          <w:tab w:val="num" w:pos="0"/>
        </w:tabs>
        <w:ind w:left="7556" w:hanging="223"/>
      </w:pPr>
      <w:rPr>
        <w:rFonts w:ascii="Symbol" w:hAnsi="Symbol" w:cs="Symbol" w:hint="default"/>
        <w:lang w:val="fr-FR" w:eastAsia="en-US" w:bidi="ar-SA"/>
      </w:rPr>
    </w:lvl>
  </w:abstractNum>
  <w:abstractNum w:abstractNumId="3">
    <w:lvl w:ilvl="0">
      <w:start w:val="1"/>
      <w:numFmt w:val="decimal"/>
      <w:lvlText w:val="%1."/>
      <w:lvlJc w:val="left"/>
      <w:pPr>
        <w:tabs>
          <w:tab w:val="num" w:pos="0"/>
        </w:tabs>
        <w:ind w:left="861" w:hanging="360"/>
      </w:pPr>
      <w:rPr>
        <w:sz w:val="24"/>
        <w:spacing w:val="-1"/>
        <w:i w:val="false"/>
        <w:b/>
        <w:szCs w:val="24"/>
        <w:iCs w:val="false"/>
        <w:bCs/>
        <w:w w:val="100"/>
        <w:rFonts w:ascii="Marianne" w:hAnsi="Marianne" w:eastAsia="Arial" w:cs="Arial"/>
        <w:lang w:val="fr-FR" w:eastAsia="en-US" w:bidi="ar-SA"/>
      </w:rPr>
    </w:lvl>
    <w:lvl w:ilvl="1">
      <w:start w:val="1"/>
      <w:numFmt w:val="decimal"/>
      <w:lvlText w:val="%1.%2."/>
      <w:lvlJc w:val="left"/>
      <w:pPr>
        <w:tabs>
          <w:tab w:val="num" w:pos="0"/>
        </w:tabs>
        <w:ind w:left="1221" w:hanging="720"/>
      </w:pPr>
      <w:rPr>
        <w:sz w:val="22"/>
        <w:spacing w:val="-1"/>
        <w:i/>
        <w:b w:val="false"/>
        <w:szCs w:val="22"/>
        <w:iCs/>
        <w:bCs w:val="false"/>
        <w:w w:val="100"/>
        <w:rFonts w:ascii="Arial" w:hAnsi="Arial" w:eastAsia="Arial" w:cs="Arial"/>
        <w:lang w:val="fr-FR" w:eastAsia="en-US" w:bidi="ar-SA"/>
      </w:rPr>
    </w:lvl>
    <w:lvl w:ilvl="2">
      <w:start w:val="1"/>
      <w:numFmt w:val="bullet"/>
      <w:lvlText w:val=""/>
      <w:lvlJc w:val="left"/>
      <w:pPr>
        <w:tabs>
          <w:tab w:val="num" w:pos="0"/>
        </w:tabs>
        <w:ind w:left="2124" w:hanging="720"/>
      </w:pPr>
      <w:rPr>
        <w:rFonts w:ascii="Symbol" w:hAnsi="Symbol" w:cs="Symbol" w:hint="default"/>
        <w:lang w:val="fr-FR" w:eastAsia="en-US" w:bidi="ar-SA"/>
      </w:rPr>
    </w:lvl>
    <w:lvl w:ilvl="3">
      <w:start w:val="1"/>
      <w:numFmt w:val="bullet"/>
      <w:lvlText w:val=""/>
      <w:lvlJc w:val="left"/>
      <w:pPr>
        <w:tabs>
          <w:tab w:val="num" w:pos="0"/>
        </w:tabs>
        <w:ind w:left="3028" w:hanging="720"/>
      </w:pPr>
      <w:rPr>
        <w:rFonts w:ascii="Symbol" w:hAnsi="Symbol" w:cs="Symbol" w:hint="default"/>
        <w:lang w:val="fr-FR" w:eastAsia="en-US" w:bidi="ar-SA"/>
      </w:rPr>
    </w:lvl>
    <w:lvl w:ilvl="4">
      <w:start w:val="1"/>
      <w:numFmt w:val="bullet"/>
      <w:lvlText w:val=""/>
      <w:lvlJc w:val="left"/>
      <w:pPr>
        <w:tabs>
          <w:tab w:val="num" w:pos="0"/>
        </w:tabs>
        <w:ind w:left="3932" w:hanging="720"/>
      </w:pPr>
      <w:rPr>
        <w:rFonts w:ascii="Symbol" w:hAnsi="Symbol" w:cs="Symbol" w:hint="default"/>
        <w:lang w:val="fr-FR" w:eastAsia="en-US" w:bidi="ar-SA"/>
      </w:rPr>
    </w:lvl>
    <w:lvl w:ilvl="5">
      <w:start w:val="1"/>
      <w:numFmt w:val="bullet"/>
      <w:lvlText w:val=""/>
      <w:lvlJc w:val="left"/>
      <w:pPr>
        <w:tabs>
          <w:tab w:val="num" w:pos="0"/>
        </w:tabs>
        <w:ind w:left="4836" w:hanging="720"/>
      </w:pPr>
      <w:rPr>
        <w:rFonts w:ascii="Symbol" w:hAnsi="Symbol" w:cs="Symbol" w:hint="default"/>
        <w:lang w:val="fr-FR" w:eastAsia="en-US" w:bidi="ar-SA"/>
      </w:rPr>
    </w:lvl>
    <w:lvl w:ilvl="6">
      <w:start w:val="1"/>
      <w:numFmt w:val="bullet"/>
      <w:lvlText w:val=""/>
      <w:lvlJc w:val="left"/>
      <w:pPr>
        <w:tabs>
          <w:tab w:val="num" w:pos="0"/>
        </w:tabs>
        <w:ind w:left="5740" w:hanging="720"/>
      </w:pPr>
      <w:rPr>
        <w:rFonts w:ascii="Symbol" w:hAnsi="Symbol" w:cs="Symbol" w:hint="default"/>
        <w:lang w:val="fr-FR" w:eastAsia="en-US" w:bidi="ar-SA"/>
      </w:rPr>
    </w:lvl>
    <w:lvl w:ilvl="7">
      <w:start w:val="1"/>
      <w:numFmt w:val="bullet"/>
      <w:lvlText w:val=""/>
      <w:lvlJc w:val="left"/>
      <w:pPr>
        <w:tabs>
          <w:tab w:val="num" w:pos="0"/>
        </w:tabs>
        <w:ind w:left="6644" w:hanging="720"/>
      </w:pPr>
      <w:rPr>
        <w:rFonts w:ascii="Symbol" w:hAnsi="Symbol" w:cs="Symbol" w:hint="default"/>
        <w:lang w:val="fr-FR" w:eastAsia="en-US" w:bidi="ar-SA"/>
      </w:rPr>
    </w:lvl>
    <w:lvl w:ilvl="8">
      <w:start w:val="1"/>
      <w:numFmt w:val="bullet"/>
      <w:lvlText w:val=""/>
      <w:lvlJc w:val="left"/>
      <w:pPr>
        <w:tabs>
          <w:tab w:val="num" w:pos="0"/>
        </w:tabs>
        <w:ind w:left="7548" w:hanging="720"/>
      </w:pPr>
      <w:rPr>
        <w:rFonts w:ascii="Symbol" w:hAnsi="Symbol" w:cs="Symbol" w:hint="default"/>
        <w:lang w:val="fr-FR" w:eastAsia="en-US" w:bidi="ar-SA"/>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lvl w:ilvl="0">
      <w:start w:val="1"/>
      <w:numFmt w:val="bullet"/>
      <w:lvlText w:val=""/>
      <w:lvlJc w:val="left"/>
      <w:pPr>
        <w:tabs>
          <w:tab w:val="num" w:pos="0"/>
        </w:tabs>
        <w:ind w:left="827" w:hanging="360"/>
      </w:pPr>
      <w:rPr>
        <w:rFonts w:ascii="Symbol" w:hAnsi="Symbol" w:cs="Symbol" w:hint="default"/>
      </w:rPr>
    </w:lvl>
    <w:lvl w:ilvl="1">
      <w:start w:val="1"/>
      <w:numFmt w:val="bullet"/>
      <w:lvlText w:val="o"/>
      <w:lvlJc w:val="left"/>
      <w:pPr>
        <w:tabs>
          <w:tab w:val="num" w:pos="0"/>
        </w:tabs>
        <w:ind w:left="1547" w:hanging="360"/>
      </w:pPr>
      <w:rPr>
        <w:rFonts w:ascii="Courier New" w:hAnsi="Courier New" w:cs="Courier New" w:hint="default"/>
      </w:rPr>
    </w:lvl>
    <w:lvl w:ilvl="2">
      <w:start w:val="1"/>
      <w:numFmt w:val="bullet"/>
      <w:lvlText w:val=""/>
      <w:lvlJc w:val="left"/>
      <w:pPr>
        <w:tabs>
          <w:tab w:val="num" w:pos="0"/>
        </w:tabs>
        <w:ind w:left="2267" w:hanging="360"/>
      </w:pPr>
      <w:rPr>
        <w:rFonts w:ascii="Wingdings" w:hAnsi="Wingdings" w:cs="Wingdings" w:hint="default"/>
      </w:rPr>
    </w:lvl>
    <w:lvl w:ilvl="3">
      <w:start w:val="1"/>
      <w:numFmt w:val="bullet"/>
      <w:lvlText w:val=""/>
      <w:lvlJc w:val="left"/>
      <w:pPr>
        <w:tabs>
          <w:tab w:val="num" w:pos="0"/>
        </w:tabs>
        <w:ind w:left="2987" w:hanging="360"/>
      </w:pPr>
      <w:rPr>
        <w:rFonts w:ascii="Symbol" w:hAnsi="Symbol" w:cs="Symbol" w:hint="default"/>
      </w:rPr>
    </w:lvl>
    <w:lvl w:ilvl="4">
      <w:start w:val="1"/>
      <w:numFmt w:val="bullet"/>
      <w:lvlText w:val="o"/>
      <w:lvlJc w:val="left"/>
      <w:pPr>
        <w:tabs>
          <w:tab w:val="num" w:pos="0"/>
        </w:tabs>
        <w:ind w:left="3707" w:hanging="360"/>
      </w:pPr>
      <w:rPr>
        <w:rFonts w:ascii="Courier New" w:hAnsi="Courier New" w:cs="Courier New" w:hint="default"/>
      </w:rPr>
    </w:lvl>
    <w:lvl w:ilvl="5">
      <w:start w:val="1"/>
      <w:numFmt w:val="bullet"/>
      <w:lvlText w:val=""/>
      <w:lvlJc w:val="left"/>
      <w:pPr>
        <w:tabs>
          <w:tab w:val="num" w:pos="0"/>
        </w:tabs>
        <w:ind w:left="4427" w:hanging="360"/>
      </w:pPr>
      <w:rPr>
        <w:rFonts w:ascii="Wingdings" w:hAnsi="Wingdings" w:cs="Wingdings" w:hint="default"/>
      </w:rPr>
    </w:lvl>
    <w:lvl w:ilvl="6">
      <w:start w:val="1"/>
      <w:numFmt w:val="bullet"/>
      <w:lvlText w:val=""/>
      <w:lvlJc w:val="left"/>
      <w:pPr>
        <w:tabs>
          <w:tab w:val="num" w:pos="0"/>
        </w:tabs>
        <w:ind w:left="5147" w:hanging="360"/>
      </w:pPr>
      <w:rPr>
        <w:rFonts w:ascii="Symbol" w:hAnsi="Symbol" w:cs="Symbol" w:hint="default"/>
      </w:rPr>
    </w:lvl>
    <w:lvl w:ilvl="7">
      <w:start w:val="1"/>
      <w:numFmt w:val="bullet"/>
      <w:lvlText w:val="o"/>
      <w:lvlJc w:val="left"/>
      <w:pPr>
        <w:tabs>
          <w:tab w:val="num" w:pos="0"/>
        </w:tabs>
        <w:ind w:left="5867" w:hanging="360"/>
      </w:pPr>
      <w:rPr>
        <w:rFonts w:ascii="Courier New" w:hAnsi="Courier New" w:cs="Courier New" w:hint="default"/>
      </w:rPr>
    </w:lvl>
    <w:lvl w:ilvl="8">
      <w:start w:val="1"/>
      <w:numFmt w:val="bullet"/>
      <w:lvlText w:val=""/>
      <w:lvlJc w:val="left"/>
      <w:pPr>
        <w:tabs>
          <w:tab w:val="num" w:pos="0"/>
        </w:tabs>
        <w:ind w:left="6587" w:hanging="360"/>
      </w:pPr>
      <w:rPr>
        <w:rFonts w:ascii="Wingdings" w:hAnsi="Wingdings" w:cs="Wingdings" w:hint="default"/>
      </w:rPr>
    </w:lvl>
  </w:abstractNum>
  <w:abstractNum w:abstractNumId="17">
    <w:lvl w:ilvl="0">
      <w:start w:val="1"/>
      <w:numFmt w:val="bullet"/>
      <w:lvlText w:val=""/>
      <w:lvlJc w:val="left"/>
      <w:pPr>
        <w:tabs>
          <w:tab w:val="num" w:pos="0"/>
        </w:tabs>
        <w:ind w:left="827" w:hanging="360"/>
      </w:pPr>
      <w:rPr>
        <w:rFonts w:ascii="Symbol" w:hAnsi="Symbol" w:cs="Symbol" w:hint="default"/>
      </w:rPr>
    </w:lvl>
    <w:lvl w:ilvl="1">
      <w:start w:val="1"/>
      <w:numFmt w:val="bullet"/>
      <w:lvlText w:val="o"/>
      <w:lvlJc w:val="left"/>
      <w:pPr>
        <w:tabs>
          <w:tab w:val="num" w:pos="0"/>
        </w:tabs>
        <w:ind w:left="1547" w:hanging="360"/>
      </w:pPr>
      <w:rPr>
        <w:rFonts w:ascii="Courier New" w:hAnsi="Courier New" w:cs="Courier New" w:hint="default"/>
      </w:rPr>
    </w:lvl>
    <w:lvl w:ilvl="2">
      <w:start w:val="1"/>
      <w:numFmt w:val="bullet"/>
      <w:lvlText w:val=""/>
      <w:lvlJc w:val="left"/>
      <w:pPr>
        <w:tabs>
          <w:tab w:val="num" w:pos="0"/>
        </w:tabs>
        <w:ind w:left="2267" w:hanging="360"/>
      </w:pPr>
      <w:rPr>
        <w:rFonts w:ascii="Wingdings" w:hAnsi="Wingdings" w:cs="Wingdings" w:hint="default"/>
      </w:rPr>
    </w:lvl>
    <w:lvl w:ilvl="3">
      <w:start w:val="1"/>
      <w:numFmt w:val="bullet"/>
      <w:lvlText w:val=""/>
      <w:lvlJc w:val="left"/>
      <w:pPr>
        <w:tabs>
          <w:tab w:val="num" w:pos="0"/>
        </w:tabs>
        <w:ind w:left="2987" w:hanging="360"/>
      </w:pPr>
      <w:rPr>
        <w:rFonts w:ascii="Symbol" w:hAnsi="Symbol" w:cs="Symbol" w:hint="default"/>
      </w:rPr>
    </w:lvl>
    <w:lvl w:ilvl="4">
      <w:start w:val="1"/>
      <w:numFmt w:val="bullet"/>
      <w:lvlText w:val="o"/>
      <w:lvlJc w:val="left"/>
      <w:pPr>
        <w:tabs>
          <w:tab w:val="num" w:pos="0"/>
        </w:tabs>
        <w:ind w:left="3707" w:hanging="360"/>
      </w:pPr>
      <w:rPr>
        <w:rFonts w:ascii="Courier New" w:hAnsi="Courier New" w:cs="Courier New" w:hint="default"/>
      </w:rPr>
    </w:lvl>
    <w:lvl w:ilvl="5">
      <w:start w:val="1"/>
      <w:numFmt w:val="bullet"/>
      <w:lvlText w:val=""/>
      <w:lvlJc w:val="left"/>
      <w:pPr>
        <w:tabs>
          <w:tab w:val="num" w:pos="0"/>
        </w:tabs>
        <w:ind w:left="4427" w:hanging="360"/>
      </w:pPr>
      <w:rPr>
        <w:rFonts w:ascii="Wingdings" w:hAnsi="Wingdings" w:cs="Wingdings" w:hint="default"/>
      </w:rPr>
    </w:lvl>
    <w:lvl w:ilvl="6">
      <w:start w:val="1"/>
      <w:numFmt w:val="bullet"/>
      <w:lvlText w:val=""/>
      <w:lvlJc w:val="left"/>
      <w:pPr>
        <w:tabs>
          <w:tab w:val="num" w:pos="0"/>
        </w:tabs>
        <w:ind w:left="5147" w:hanging="360"/>
      </w:pPr>
      <w:rPr>
        <w:rFonts w:ascii="Symbol" w:hAnsi="Symbol" w:cs="Symbol" w:hint="default"/>
      </w:rPr>
    </w:lvl>
    <w:lvl w:ilvl="7">
      <w:start w:val="1"/>
      <w:numFmt w:val="bullet"/>
      <w:lvlText w:val="o"/>
      <w:lvlJc w:val="left"/>
      <w:pPr>
        <w:tabs>
          <w:tab w:val="num" w:pos="0"/>
        </w:tabs>
        <w:ind w:left="5867" w:hanging="360"/>
      </w:pPr>
      <w:rPr>
        <w:rFonts w:ascii="Courier New" w:hAnsi="Courier New" w:cs="Courier New" w:hint="default"/>
      </w:rPr>
    </w:lvl>
    <w:lvl w:ilvl="8">
      <w:start w:val="1"/>
      <w:numFmt w:val="bullet"/>
      <w:lvlText w:val=""/>
      <w:lvlJc w:val="left"/>
      <w:pPr>
        <w:tabs>
          <w:tab w:val="num" w:pos="0"/>
        </w:tabs>
        <w:ind w:left="6587"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Marianne" w:hAnsi="Marianne" w:cs="Marianne"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30"/>
  <w:trackRevision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pPr>
    <w:rPr>
      <w:rFonts w:ascii="Arial MT" w:hAnsi="Arial MT" w:eastAsia="Arial MT" w:cs="Arial MT"/>
      <w:color w:val="auto"/>
      <w:kern w:val="0"/>
      <w:sz w:val="22"/>
      <w:szCs w:val="22"/>
      <w:lang w:val="fr-FR" w:eastAsia="en-US" w:bidi="ar-SA"/>
    </w:rPr>
  </w:style>
  <w:style w:type="paragraph" w:styleId="Titre1">
    <w:name w:val="Heading 1"/>
    <w:basedOn w:val="Normal"/>
    <w:qFormat/>
    <w:pPr>
      <w:ind w:left="859" w:hanging="358"/>
      <w:outlineLvl w:val="0"/>
    </w:pPr>
    <w:rPr>
      <w:rFonts w:ascii="Arial" w:hAnsi="Arial" w:eastAsia="Arial" w:cs="Arial"/>
      <w:b/>
      <w:bCs/>
      <w:sz w:val="24"/>
      <w:szCs w:val="24"/>
    </w:rPr>
  </w:style>
  <w:style w:type="character" w:styleId="DefaultParagraphFont" w:default="1">
    <w:name w:val="Default Paragraph Font"/>
    <w:uiPriority w:val="1"/>
    <w:semiHidden/>
    <w:unhideWhenUsed/>
    <w:qFormat/>
    <w:rPr/>
  </w:style>
  <w:style w:type="character" w:styleId="Strong">
    <w:name w:val="Strong"/>
    <w:basedOn w:val="DefaultParagraphFont"/>
    <w:qFormat/>
    <w:rPr>
      <w:b/>
      <w:bCs/>
    </w:rPr>
  </w:style>
  <w:style w:type="character" w:styleId="Annotationreference">
    <w:name w:val="annotation reference"/>
    <w:basedOn w:val="DefaultParagraphFont"/>
    <w:qFormat/>
    <w:rPr>
      <w:sz w:val="16"/>
      <w:szCs w:val="16"/>
    </w:rPr>
  </w:style>
  <w:style w:type="character" w:styleId="CommentaireCar" w:customStyle="1">
    <w:name w:val="Commentaire Car"/>
    <w:basedOn w:val="DefaultParagraphFont"/>
    <w:qFormat/>
    <w:rPr>
      <w:rFonts w:ascii="Arial MT" w:hAnsi="Arial MT" w:eastAsia="Arial MT" w:cs="Arial MT"/>
      <w:sz w:val="20"/>
      <w:szCs w:val="20"/>
      <w:lang w:val="fr-FR"/>
    </w:rPr>
  </w:style>
  <w:style w:type="character" w:styleId="ObjetducommentaireCar" w:customStyle="1">
    <w:name w:val="Objet du commentaire Car"/>
    <w:basedOn w:val="CommentaireCar"/>
    <w:qFormat/>
    <w:rPr>
      <w:rFonts w:ascii="Arial MT" w:hAnsi="Arial MT" w:eastAsia="Arial MT" w:cs="Arial MT"/>
      <w:b/>
      <w:bCs/>
      <w:sz w:val="20"/>
      <w:szCs w:val="20"/>
      <w:lang w:val="fr-FR"/>
    </w:rPr>
  </w:style>
  <w:style w:type="character" w:styleId="TextedebullesCar" w:customStyle="1">
    <w:name w:val="Texte de bulles Car"/>
    <w:basedOn w:val="DefaultParagraphFont"/>
    <w:qFormat/>
    <w:rPr>
      <w:rFonts w:ascii="Segoe UI" w:hAnsi="Segoe UI" w:eastAsia="Arial MT" w:cs="Segoe UI"/>
      <w:sz w:val="18"/>
      <w:szCs w:val="18"/>
      <w:lang w:val="fr-FR"/>
    </w:rPr>
  </w:style>
  <w:style w:type="character" w:styleId="Numrotationdelignes" w:customStyle="1">
    <w:name w:val="Numérotation de lignes"/>
    <w:rPr/>
  </w:style>
  <w:style w:type="character" w:styleId="Puces" w:customStyle="1">
    <w:name w:val="Puces"/>
    <w:qFormat/>
    <w:rPr>
      <w:rFonts w:ascii="OpenSymbol" w:hAnsi="OpenSymbol" w:eastAsia="OpenSymbol" w:cs="OpenSymbol"/>
    </w:rPr>
  </w:style>
  <w:style w:type="character" w:styleId="EntteCar" w:customStyle="1">
    <w:name w:val="En-tête Car"/>
    <w:basedOn w:val="DefaultParagraphFont"/>
    <w:uiPriority w:val="99"/>
    <w:qFormat/>
    <w:rsid w:val="005f69b8"/>
    <w:rPr>
      <w:rFonts w:ascii="Arial MT" w:hAnsi="Arial MT" w:eastAsia="Arial MT" w:cs="Arial MT"/>
      <w:lang w:val="fr-FR"/>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rPr>
      <w:sz w:val="20"/>
      <w:szCs w:val="20"/>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Titreprincipal">
    <w:name w:val="Title"/>
    <w:basedOn w:val="Normal"/>
    <w:next w:val="Corpsdetexte"/>
    <w:qFormat/>
    <w:pPr>
      <w:jc w:val="center"/>
    </w:pPr>
    <w:rPr>
      <w:rFonts w:ascii="Arial" w:hAnsi="Arial" w:eastAsia="Arial" w:cs="Arial"/>
      <w:b/>
      <w:bCs/>
      <w:sz w:val="32"/>
      <w:szCs w:val="32"/>
    </w:rPr>
  </w:style>
  <w:style w:type="paragraph" w:styleId="Caption">
    <w:name w:val="caption"/>
    <w:basedOn w:val="Normal"/>
    <w:qFormat/>
    <w:pPr>
      <w:suppressLineNumbers/>
      <w:spacing w:before="120" w:after="120"/>
    </w:pPr>
    <w:rPr>
      <w:rFonts w:cs="Lucida Sans"/>
      <w:i/>
      <w:iCs/>
      <w:sz w:val="24"/>
      <w:szCs w:val="24"/>
    </w:rPr>
  </w:style>
  <w:style w:type="paragraph" w:styleId="ListParagraph">
    <w:name w:val="List Paragraph"/>
    <w:basedOn w:val="Normal"/>
    <w:qFormat/>
    <w:pPr>
      <w:ind w:left="362" w:hanging="720"/>
    </w:pPr>
    <w:rPr/>
  </w:style>
  <w:style w:type="paragraph" w:styleId="TableParagraph" w:customStyle="1">
    <w:name w:val="Table Paragraph"/>
    <w:basedOn w:val="Normal"/>
    <w:qFormat/>
    <w:pPr>
      <w:spacing w:before="5" w:after="0"/>
      <w:ind w:left="107" w:hanging="0"/>
    </w:pPr>
    <w:rPr/>
  </w:style>
  <w:style w:type="paragraph" w:styleId="Contenudecadre" w:customStyle="1">
    <w:name w:val="Contenu de cadre"/>
    <w:basedOn w:val="Normal"/>
    <w:qFormat/>
    <w:pPr/>
    <w:rPr/>
  </w:style>
  <w:style w:type="paragraph" w:styleId="Entteetpieddepage" w:customStyle="1">
    <w:name w:val="En-tête et pied de page"/>
    <w:basedOn w:val="Normal"/>
    <w:qFormat/>
    <w:pPr/>
    <w:rPr/>
  </w:style>
  <w:style w:type="paragraph" w:styleId="Pieddepage">
    <w:name w:val="Footer"/>
    <w:basedOn w:val="Entteetpieddepage"/>
    <w:pPr/>
    <w:rPr/>
  </w:style>
  <w:style w:type="paragraph" w:styleId="NormalWeb">
    <w:name w:val="Normal (Web)"/>
    <w:basedOn w:val="Normal"/>
    <w:qFormat/>
    <w:pPr>
      <w:widowControl/>
      <w:suppressAutoHyphens w:val="false"/>
      <w:spacing w:before="280" w:after="280"/>
    </w:pPr>
    <w:rPr>
      <w:rFonts w:ascii="Times New Roman" w:hAnsi="Times New Roman" w:eastAsia="Times New Roman" w:cs="Times New Roman"/>
      <w:sz w:val="24"/>
      <w:szCs w:val="24"/>
      <w:lang w:eastAsia="fr-FR"/>
    </w:rPr>
  </w:style>
  <w:style w:type="paragraph" w:styleId="Revision">
    <w:name w:val="Revision"/>
    <w:qFormat/>
    <w:pPr>
      <w:widowControl/>
      <w:suppressAutoHyphens w:val="false"/>
      <w:bidi w:val="0"/>
      <w:spacing w:before="0" w:after="0"/>
      <w:jc w:val="left"/>
    </w:pPr>
    <w:rPr>
      <w:rFonts w:ascii="Arial MT" w:hAnsi="Arial MT" w:eastAsia="Arial MT" w:cs="Arial MT"/>
      <w:color w:val="auto"/>
      <w:kern w:val="0"/>
      <w:sz w:val="22"/>
      <w:szCs w:val="22"/>
      <w:lang w:val="fr-FR" w:eastAsia="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Segoe UI" w:hAnsi="Segoe UI" w:cs="Segoe UI"/>
      <w:sz w:val="18"/>
      <w:szCs w:val="18"/>
    </w:rPr>
  </w:style>
  <w:style w:type="paragraph" w:styleId="Contenudetableau" w:customStyle="1">
    <w:name w:val="Contenu de tableau"/>
    <w:basedOn w:val="Normal"/>
    <w:qFormat/>
    <w:pPr>
      <w:suppressLineNumbers/>
    </w:pPr>
    <w:rPr/>
  </w:style>
  <w:style w:type="paragraph" w:styleId="Entte">
    <w:name w:val="Header"/>
    <w:basedOn w:val="Normal"/>
    <w:uiPriority w:val="99"/>
    <w:unhideWhenUsed/>
    <w:rsid w:val="005f69b8"/>
    <w:pPr>
      <w:tabs>
        <w:tab w:val="clear" w:pos="720"/>
        <w:tab w:val="center" w:pos="4536" w:leader="none"/>
        <w:tab w:val="right" w:pos="9072" w:leader="none"/>
      </w:tabs>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LibreOffice/7.2.7.2$Windows_X86_64 LibreOffice_project/8d71d29d553c0f7dcbfa38fbfda25ee34cce99a2</Application>
  <AppVersion>15.0000</AppVersion>
  <DocSecurity>4</DocSecurity>
  <Pages>8</Pages>
  <Words>1683</Words>
  <Characters>9609</Characters>
  <CharactersWithSpaces>11121</CharactersWithSpaces>
  <Paragraphs>143</Paragraphs>
  <Company>Ministère de l'Agriculture et de l'Alimentation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2026-09-07T13:20:00Z</dcterms:created>
  <dc:creator>OUEDRAOGO Marthe</dc:creator>
  <dc:description/>
  <dc:language>fr-FR</dc:language>
  <cp:lastModifiedBy>Marie-Christine MANNE</cp:lastModifiedBy>
  <dcterms:modified xsi:type="dcterms:W3CDTF">2026-09-07T13:20:00Z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2026-04-14T00:00:00Z</vt:filetime>
  </property>
  <property fmtid="{D5CDD505-2E9C-101B-9397-08002B2CF9AE}" pid="3" name="Creator">
    <vt:lpwstr>ONLYOFFICE/9.2.1.8</vt:lpwstr>
  </property>
  <property fmtid="{D5CDD505-2E9C-101B-9397-08002B2CF9AE}" pid="4" name="LastSaved">
    <vt:filetime>2026-04-14T00:00:00Z</vt:filetime>
  </property>
  <property fmtid="{D5CDD505-2E9C-101B-9397-08002B2CF9AE}" pid="5" name="Producer">
    <vt:lpwstr>ONLYOFFICE/9.2.1.8</vt:lpwstr>
  </property>
</Properties>
</file>